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4967329"/>
        <w:docPartObj>
          <w:docPartGallery w:val="Cover Pages"/>
          <w:docPartUnique/>
        </w:docPartObj>
      </w:sdtPr>
      <w:sdtEndPr/>
      <w:sdtContent>
        <w:p w14:paraId="14F489E7" w14:textId="3CF421D9" w:rsidR="008D192A" w:rsidRDefault="008D192A">
          <w:r>
            <w:rPr>
              <w:noProof/>
            </w:rPr>
            <mc:AlternateContent>
              <mc:Choice Requires="wpg">
                <w:drawing>
                  <wp:anchor distT="0" distB="0" distL="114300" distR="114300" simplePos="0" relativeHeight="251669504" behindDoc="0" locked="0" layoutInCell="1" allowOverlap="1" wp14:anchorId="045B199F" wp14:editId="35F28CC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4E2CDEE"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35107C79" wp14:editId="54840C4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A0B434F" w14:textId="50C13A16" w:rsidR="00CB2FE1" w:rsidRDefault="00CB2FE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3D21DB2E" w14:textId="5F759824" w:rsidR="00CB2FE1" w:rsidRPr="00A06D23" w:rsidRDefault="00E83853">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CB2FE1">
                                      <w:rPr>
                                        <w:color w:val="595959" w:themeColor="text1" w:themeTint="A6"/>
                                        <w:sz w:val="20"/>
                                        <w:szCs w:val="20"/>
                                      </w:rPr>
                                      <w:t>February</w:t>
                                    </w:r>
                                    <w:r w:rsidR="00CB2FE1" w:rsidRPr="00A06D23">
                                      <w:rPr>
                                        <w:color w:val="595959" w:themeColor="text1" w:themeTint="A6"/>
                                        <w:sz w:val="20"/>
                                        <w:szCs w:val="20"/>
                                      </w:rPr>
                                      <w:t xml:space="preserve"> 201</w:t>
                                    </w:r>
                                    <w:r w:rsidR="00CB2FE1">
                                      <w:rPr>
                                        <w:color w:val="595959" w:themeColor="text1" w:themeTint="A6"/>
                                        <w:sz w:val="20"/>
                                        <w:szCs w:val="20"/>
                                      </w:rPr>
                                      <w:t>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107C79"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A0B434F" w14:textId="50C13A16" w:rsidR="00CB2FE1" w:rsidRDefault="00CB2FE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3D21DB2E" w14:textId="5F759824" w:rsidR="00CB2FE1" w:rsidRPr="00A06D23" w:rsidRDefault="00CB2FE1">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20"/>
                                  <w:szCs w:val="20"/>
                                </w:rPr>
                                <w:t>February</w:t>
                              </w:r>
                              <w:r w:rsidRPr="00A06D23">
                                <w:rPr>
                                  <w:color w:val="595959" w:themeColor="text1" w:themeTint="A6"/>
                                  <w:sz w:val="20"/>
                                  <w:szCs w:val="20"/>
                                </w:rPr>
                                <w:t xml:space="preserve"> 201</w:t>
                              </w:r>
                              <w:r>
                                <w:rPr>
                                  <w:color w:val="595959" w:themeColor="text1" w:themeTint="A6"/>
                                  <w:sz w:val="20"/>
                                  <w:szCs w:val="20"/>
                                </w:rPr>
                                <w:t>7</w:t>
                              </w:r>
                            </w:sdtContent>
                          </w:sdt>
                        </w:p>
                      </w:txbxContent>
                    </v:textbox>
                    <w10:wrap type="square" anchorx="page" anchory="page"/>
                  </v:shape>
                </w:pict>
              </mc:Fallback>
            </mc:AlternateContent>
          </w:r>
          <w:r>
            <w:t>E</w:t>
          </w:r>
        </w:p>
        <w:p w14:paraId="348DBB36" w14:textId="77777777" w:rsidR="00A06D23" w:rsidRDefault="00A06D23">
          <w:r>
            <w:rPr>
              <w:b/>
              <w:noProof/>
            </w:rPr>
            <w:drawing>
              <wp:anchor distT="0" distB="0" distL="114300" distR="114300" simplePos="0" relativeHeight="251671552" behindDoc="0" locked="0" layoutInCell="1" allowOverlap="1" wp14:anchorId="4C32D5F8" wp14:editId="0FDEEE53">
                <wp:simplePos x="0" y="0"/>
                <wp:positionH relativeFrom="margin">
                  <wp:posOffset>4514850</wp:posOffset>
                </wp:positionH>
                <wp:positionV relativeFrom="paragraph">
                  <wp:posOffset>6483823</wp:posOffset>
                </wp:positionV>
                <wp:extent cx="1421765" cy="9410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5DF8EC0" wp14:editId="6095DAD0">
                    <wp:simplePos x="0" y="0"/>
                    <wp:positionH relativeFrom="page">
                      <wp:posOffset>229235</wp:posOffset>
                    </wp:positionH>
                    <wp:positionV relativeFrom="page">
                      <wp:posOffset>2535393</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78F27" w14:textId="1CFE8711" w:rsidR="00CB2FE1" w:rsidRDefault="00E83853">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B2FE1" w:rsidRPr="00A06D23">
                                      <w:rPr>
                                        <w:b/>
                                        <w:caps/>
                                        <w:color w:val="5B9BD5" w:themeColor="accent1"/>
                                        <w:sz w:val="64"/>
                                        <w:szCs w:val="64"/>
                                      </w:rPr>
                                      <w:t>Energy Efficiency Pathway Template</w:t>
                                    </w:r>
                                    <w:r w:rsidR="00CB2FE1">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FB8949" w14:textId="786C1847" w:rsidR="00CB2FE1" w:rsidRDefault="00CB2FE1">
                                    <w:pPr>
                                      <w:jc w:val="right"/>
                                      <w:rPr>
                                        <w:smallCaps/>
                                        <w:color w:val="404040" w:themeColor="text1" w:themeTint="BF"/>
                                        <w:sz w:val="36"/>
                                        <w:szCs w:val="36"/>
                                      </w:rPr>
                                    </w:pPr>
                                    <w:r w:rsidRPr="00A06D23">
                                      <w:rPr>
                                        <w:color w:val="404040" w:themeColor="text1" w:themeTint="BF"/>
                                        <w:sz w:val="48"/>
                                        <w:szCs w:val="48"/>
                                      </w:rPr>
                                      <w:t>State</w:t>
                                    </w:r>
                                    <w:r>
                                      <w:rPr>
                                        <w:color w:val="404040" w:themeColor="text1" w:themeTint="BF"/>
                                        <w:sz w:val="48"/>
                                        <w:szCs w:val="48"/>
                                      </w:rPr>
                                      <w:t xml:space="preserve"> Building </w:t>
                                    </w:r>
                                    <w:r w:rsidR="002C7020">
                                      <w:rPr>
                                        <w:color w:val="404040" w:themeColor="text1" w:themeTint="BF"/>
                                        <w:sz w:val="48"/>
                                        <w:szCs w:val="48"/>
                                      </w:rPr>
                                      <w:t xml:space="preserve">Energy </w:t>
                                    </w:r>
                                    <w:r>
                                      <w:rPr>
                                        <w:color w:val="404040" w:themeColor="text1" w:themeTint="BF"/>
                                        <w:sz w:val="48"/>
                                        <w:szCs w:val="48"/>
                                      </w:rPr>
                                      <w:t>Performance Standards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5DF8EC0" id="Text Box 154" o:spid="_x0000_s1027" type="#_x0000_t202" style="position:absolute;margin-left:18.05pt;margin-top:199.6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" filled="f" stroked="f" strokeweight=".5pt">
                    <v:textbox inset="126pt,0,54pt,0">
                      <w:txbxContent>
                        <w:p w14:paraId="30B78F27" w14:textId="1CFE8711" w:rsidR="00CB2FE1" w:rsidRDefault="00CB2FE1">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A06D23">
                                <w:rPr>
                                  <w:b/>
                                  <w:caps/>
                                  <w:color w:val="5B9BD5" w:themeColor="accent1"/>
                                  <w:sz w:val="64"/>
                                  <w:szCs w:val="64"/>
                                </w:rPr>
                                <w:t>Energy Efficiency Pathway Template</w:t>
                              </w:r>
                              <w:r>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CFB8949" w14:textId="786C1847" w:rsidR="00CB2FE1" w:rsidRDefault="00CB2FE1">
                              <w:pPr>
                                <w:jc w:val="right"/>
                                <w:rPr>
                                  <w:smallCaps/>
                                  <w:color w:val="404040" w:themeColor="text1" w:themeTint="BF"/>
                                  <w:sz w:val="36"/>
                                  <w:szCs w:val="36"/>
                                </w:rPr>
                              </w:pPr>
                              <w:r w:rsidRPr="00A06D23">
                                <w:rPr>
                                  <w:color w:val="404040" w:themeColor="text1" w:themeTint="BF"/>
                                  <w:sz w:val="48"/>
                                  <w:szCs w:val="48"/>
                                </w:rPr>
                                <w:t>State</w:t>
                              </w:r>
                              <w:r>
                                <w:rPr>
                                  <w:color w:val="404040" w:themeColor="text1" w:themeTint="BF"/>
                                  <w:sz w:val="48"/>
                                  <w:szCs w:val="48"/>
                                </w:rPr>
                                <w:t xml:space="preserve"> Building </w:t>
                              </w:r>
                              <w:r w:rsidR="002C7020">
                                <w:rPr>
                                  <w:color w:val="404040" w:themeColor="text1" w:themeTint="BF"/>
                                  <w:sz w:val="48"/>
                                  <w:szCs w:val="48"/>
                                </w:rPr>
                                <w:t xml:space="preserve">Energy </w:t>
                              </w:r>
                              <w:r>
                                <w:rPr>
                                  <w:color w:val="404040" w:themeColor="text1" w:themeTint="BF"/>
                                  <w:sz w:val="48"/>
                                  <w:szCs w:val="48"/>
                                </w:rPr>
                                <w:t>Performance Standards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8D86705" wp14:editId="360577A4">
                    <wp:simplePos x="0" y="0"/>
                    <wp:positionH relativeFrom="margin">
                      <wp:posOffset>-685165</wp:posOffset>
                    </wp:positionH>
                    <wp:positionV relativeFrom="page">
                      <wp:posOffset>6201248</wp:posOffset>
                    </wp:positionV>
                    <wp:extent cx="7315200" cy="100965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E7AF4" w14:textId="77777777" w:rsidR="00CB2FE1" w:rsidRPr="00A06D23" w:rsidRDefault="00CB2FE1">
                                <w:pPr>
                                  <w:pStyle w:val="NoSpacing"/>
                                  <w:jc w:val="right"/>
                                  <w:rPr>
                                    <w:color w:val="5B9BD5" w:themeColor="accent1"/>
                                    <w:sz w:val="32"/>
                                    <w:szCs w:val="32"/>
                                  </w:rPr>
                                </w:pPr>
                                <w:r w:rsidRPr="00A06D23">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BFFB942" w14:textId="1509C28C" w:rsidR="00CB2FE1" w:rsidRPr="00A06D23" w:rsidRDefault="00CB2FE1">
                                    <w:pPr>
                                      <w:pStyle w:val="NoSpacing"/>
                                      <w:jc w:val="right"/>
                                      <w:rPr>
                                        <w:rFonts w:cstheme="minorHAnsi"/>
                                        <w:color w:val="595959" w:themeColor="text1" w:themeTint="A6"/>
                                        <w:sz w:val="20"/>
                                        <w:szCs w:val="20"/>
                                      </w:rPr>
                                    </w:pPr>
                                    <w:r w:rsidRPr="00A06D23">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A06D23">
                                      <w:rPr>
                                        <w:rFonts w:cstheme="minorHAnsi"/>
                                        <w:color w:val="595959" w:themeColor="text1" w:themeTint="A6"/>
                                        <w:sz w:val="20"/>
                                        <w:szCs w:val="20"/>
                                      </w:rPr>
                                      <w:t>This template describes the Minnesota Sustainable Buildings 2030 Energy Standard.</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8D86705" id="Text Box 153" o:spid="_x0000_s1028" type="#_x0000_t202" style="position:absolute;margin-left:-53.95pt;margin-top:488.3pt;width:8in;height:79.5pt;z-index:251668480;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" filled="f" stroked="f" strokeweight=".5pt">
                    <v:textbox style="mso-fit-shape-to-text:t" inset="126pt,0,54pt,0">
                      <w:txbxContent>
                        <w:p w14:paraId="443E7AF4" w14:textId="77777777" w:rsidR="00CB2FE1" w:rsidRPr="00A06D23" w:rsidRDefault="00CB2FE1">
                          <w:pPr>
                            <w:pStyle w:val="NoSpacing"/>
                            <w:jc w:val="right"/>
                            <w:rPr>
                              <w:color w:val="5B9BD5" w:themeColor="accent1"/>
                              <w:sz w:val="32"/>
                              <w:szCs w:val="32"/>
                            </w:rPr>
                          </w:pPr>
                          <w:r w:rsidRPr="00A06D23">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2BFFB942" w14:textId="1509C28C" w:rsidR="00CB2FE1" w:rsidRPr="00A06D23" w:rsidRDefault="00CB2FE1">
                              <w:pPr>
                                <w:pStyle w:val="NoSpacing"/>
                                <w:jc w:val="right"/>
                                <w:rPr>
                                  <w:rFonts w:cstheme="minorHAnsi"/>
                                  <w:color w:val="595959" w:themeColor="text1" w:themeTint="A6"/>
                                  <w:sz w:val="20"/>
                                  <w:szCs w:val="20"/>
                                </w:rPr>
                              </w:pPr>
                              <w:r w:rsidRPr="00A06D23">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A06D23">
                                <w:rPr>
                                  <w:rFonts w:cstheme="minorHAnsi"/>
                                  <w:color w:val="595959" w:themeColor="text1" w:themeTint="A6"/>
                                  <w:sz w:val="20"/>
                                  <w:szCs w:val="20"/>
                                </w:rPr>
                                <w:t>This template describes the Minnesota Sustainable Buildings 2030 Energy Standard.</w:t>
                              </w:r>
                            </w:p>
                          </w:sdtContent>
                        </w:sdt>
                      </w:txbxContent>
                    </v:textbox>
                    <w10:wrap type="square" anchorx="margin" anchory="page"/>
                  </v:shape>
                </w:pict>
              </mc:Fallback>
            </mc:AlternateContent>
          </w:r>
          <w:r w:rsidR="008D192A">
            <w:br w:type="page"/>
          </w:r>
        </w:p>
        <w:p w14:paraId="1E975A64" w14:textId="77777777" w:rsidR="00A06D23" w:rsidRDefault="00A06D23"/>
        <w:p w14:paraId="1928D233" w14:textId="77777777" w:rsidR="00A06D23" w:rsidRPr="00595A08" w:rsidRDefault="00A06D23" w:rsidP="00A06D23">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Pr="00817DF3">
            <w:rPr>
              <w:rFonts w:cstheme="minorHAnsi"/>
            </w:rPr>
            <w:t>This material is based upon work supported by the U.S. De</w:t>
          </w:r>
          <w:r>
            <w:rPr>
              <w:rFonts w:cstheme="minorHAnsi"/>
            </w:rPr>
            <w:t>partment of Energy award number DE-EE0004556</w:t>
          </w:r>
          <w:r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4E14B69C" w14:textId="40773B65" w:rsidR="00A06D23" w:rsidRDefault="00A06D23" w:rsidP="00A06D23">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084980">
            <w:t xml:space="preserve">from </w:t>
          </w:r>
          <w:r>
            <w:t xml:space="preserve">the U.S. Department of Energy (U.S.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084980">
            <w:t xml:space="preserve">Sass </w:t>
          </w:r>
          <w:r>
            <w:t>Byrnett, Amy Royden-Bloom, and David St. Jean (U.S. DOE).</w:t>
          </w:r>
        </w:p>
        <w:p w14:paraId="0BAE4E79" w14:textId="7C9AA67B" w:rsidR="00A06D23" w:rsidRDefault="00A06D23" w:rsidP="00A06D23">
          <w:r>
            <w:t>This template was authored by Rodney Sobin, NASEO Senior Pr</w:t>
          </w:r>
          <w:r w:rsidR="00E7609B">
            <w:t>ogram Director, in February 2017</w:t>
          </w:r>
          <w:r>
            <w:t>.</w:t>
          </w:r>
        </w:p>
        <w:p w14:paraId="55C29BD4" w14:textId="77777777" w:rsidR="00A06D23" w:rsidRDefault="00A06D23"/>
        <w:p w14:paraId="2A740932" w14:textId="77777777" w:rsidR="00A06D23" w:rsidRDefault="00A06D23"/>
        <w:p w14:paraId="401CECF9" w14:textId="77777777" w:rsidR="00A06D23" w:rsidRDefault="00A06D23"/>
        <w:p w14:paraId="05CFE2ED" w14:textId="77777777" w:rsidR="00A06D23" w:rsidRDefault="00A06D23"/>
        <w:p w14:paraId="072461F2" w14:textId="77777777" w:rsidR="00A06D23" w:rsidRDefault="00A06D23"/>
        <w:p w14:paraId="35A8810D" w14:textId="77777777" w:rsidR="00A06D23" w:rsidRDefault="00A06D23"/>
        <w:p w14:paraId="1EF68C89" w14:textId="77777777" w:rsidR="00A06D23" w:rsidRDefault="00A06D23"/>
        <w:p w14:paraId="23BA945B" w14:textId="577381CC" w:rsidR="00A06D23" w:rsidRDefault="00A06D23"/>
        <w:p w14:paraId="0547443B" w14:textId="77777777" w:rsidR="00A06D23" w:rsidRDefault="00A06D23"/>
        <w:p w14:paraId="3CDAC107" w14:textId="200966D4" w:rsidR="008D192A" w:rsidRDefault="00E83853">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rPr>
        <w:id w:val="-2057072708"/>
        <w:docPartObj>
          <w:docPartGallery w:val="Table of Contents"/>
          <w:docPartUnique/>
        </w:docPartObj>
      </w:sdtPr>
      <w:sdtEndPr>
        <w:rPr>
          <w:b/>
          <w:bCs/>
          <w:noProof/>
        </w:rPr>
      </w:sdtEndPr>
      <w:sdtContent>
        <w:p w14:paraId="4732822C" w14:textId="7AA262B8" w:rsidR="008D192A" w:rsidRDefault="008D192A">
          <w:pPr>
            <w:pStyle w:val="TOCHeading"/>
          </w:pPr>
          <w:r>
            <w:t>Contents</w:t>
          </w:r>
        </w:p>
        <w:p w14:paraId="703ED0A8" w14:textId="2AFADE12" w:rsidR="00240E9C" w:rsidRDefault="008D192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434835" w:history="1">
            <w:r w:rsidR="00240E9C" w:rsidRPr="009E2066">
              <w:rPr>
                <w:rStyle w:val="Hyperlink"/>
                <w:noProof/>
              </w:rPr>
              <w:t>Introduction</w:t>
            </w:r>
            <w:r w:rsidR="00240E9C">
              <w:rPr>
                <w:noProof/>
                <w:webHidden/>
              </w:rPr>
              <w:tab/>
            </w:r>
            <w:r w:rsidR="00240E9C">
              <w:rPr>
                <w:noProof/>
                <w:webHidden/>
              </w:rPr>
              <w:fldChar w:fldCharType="begin"/>
            </w:r>
            <w:r w:rsidR="00240E9C">
              <w:rPr>
                <w:noProof/>
                <w:webHidden/>
              </w:rPr>
              <w:instrText xml:space="preserve"> PAGEREF _Toc475434835 \h </w:instrText>
            </w:r>
            <w:r w:rsidR="00240E9C">
              <w:rPr>
                <w:noProof/>
                <w:webHidden/>
              </w:rPr>
            </w:r>
            <w:r w:rsidR="00240E9C">
              <w:rPr>
                <w:noProof/>
                <w:webHidden/>
              </w:rPr>
              <w:fldChar w:fldCharType="separate"/>
            </w:r>
            <w:r w:rsidR="00240E9C">
              <w:rPr>
                <w:noProof/>
                <w:webHidden/>
              </w:rPr>
              <w:t>3</w:t>
            </w:r>
            <w:r w:rsidR="00240E9C">
              <w:rPr>
                <w:noProof/>
                <w:webHidden/>
              </w:rPr>
              <w:fldChar w:fldCharType="end"/>
            </w:r>
          </w:hyperlink>
        </w:p>
        <w:p w14:paraId="34D7BC69" w14:textId="002DC2EF" w:rsidR="00240E9C" w:rsidRDefault="00E83853">
          <w:pPr>
            <w:pStyle w:val="TOC2"/>
            <w:tabs>
              <w:tab w:val="right" w:leader="dot" w:pos="9350"/>
            </w:tabs>
            <w:rPr>
              <w:rFonts w:eastAsiaTheme="minorEastAsia"/>
              <w:noProof/>
            </w:rPr>
          </w:pPr>
          <w:hyperlink w:anchor="_Toc475434836" w:history="1">
            <w:r w:rsidR="00240E9C" w:rsidRPr="009E2066">
              <w:rPr>
                <w:rStyle w:val="Hyperlink"/>
                <w:noProof/>
              </w:rPr>
              <w:t>Energy Efficiency Benefits</w:t>
            </w:r>
            <w:r w:rsidR="00240E9C">
              <w:rPr>
                <w:noProof/>
                <w:webHidden/>
              </w:rPr>
              <w:tab/>
            </w:r>
            <w:r w:rsidR="00240E9C">
              <w:rPr>
                <w:noProof/>
                <w:webHidden/>
              </w:rPr>
              <w:fldChar w:fldCharType="begin"/>
            </w:r>
            <w:r w:rsidR="00240E9C">
              <w:rPr>
                <w:noProof/>
                <w:webHidden/>
              </w:rPr>
              <w:instrText xml:space="preserve"> PAGEREF _Toc475434836 \h </w:instrText>
            </w:r>
            <w:r w:rsidR="00240E9C">
              <w:rPr>
                <w:noProof/>
                <w:webHidden/>
              </w:rPr>
            </w:r>
            <w:r w:rsidR="00240E9C">
              <w:rPr>
                <w:noProof/>
                <w:webHidden/>
              </w:rPr>
              <w:fldChar w:fldCharType="separate"/>
            </w:r>
            <w:r w:rsidR="00240E9C">
              <w:rPr>
                <w:noProof/>
                <w:webHidden/>
              </w:rPr>
              <w:t>3</w:t>
            </w:r>
            <w:r w:rsidR="00240E9C">
              <w:rPr>
                <w:noProof/>
                <w:webHidden/>
              </w:rPr>
              <w:fldChar w:fldCharType="end"/>
            </w:r>
          </w:hyperlink>
        </w:p>
        <w:p w14:paraId="5363D9E4" w14:textId="00D35545" w:rsidR="00240E9C" w:rsidRDefault="00E83853">
          <w:pPr>
            <w:pStyle w:val="TOC3"/>
            <w:tabs>
              <w:tab w:val="right" w:leader="dot" w:pos="9350"/>
            </w:tabs>
            <w:rPr>
              <w:rFonts w:eastAsiaTheme="minorEastAsia"/>
              <w:noProof/>
            </w:rPr>
          </w:pPr>
          <w:hyperlink w:anchor="_Toc475434837" w:history="1">
            <w:r w:rsidR="00240E9C" w:rsidRPr="009E2066">
              <w:rPr>
                <w:rStyle w:val="Hyperlink"/>
                <w:noProof/>
              </w:rPr>
              <w:t>Status of Energy Efficiency for Air Quality Compliance</w:t>
            </w:r>
            <w:r w:rsidR="00240E9C">
              <w:rPr>
                <w:noProof/>
                <w:webHidden/>
              </w:rPr>
              <w:tab/>
            </w:r>
            <w:r w:rsidR="00240E9C">
              <w:rPr>
                <w:noProof/>
                <w:webHidden/>
              </w:rPr>
              <w:fldChar w:fldCharType="begin"/>
            </w:r>
            <w:r w:rsidR="00240E9C">
              <w:rPr>
                <w:noProof/>
                <w:webHidden/>
              </w:rPr>
              <w:instrText xml:space="preserve"> PAGEREF _Toc475434837 \h </w:instrText>
            </w:r>
            <w:r w:rsidR="00240E9C">
              <w:rPr>
                <w:noProof/>
                <w:webHidden/>
              </w:rPr>
            </w:r>
            <w:r w:rsidR="00240E9C">
              <w:rPr>
                <w:noProof/>
                <w:webHidden/>
              </w:rPr>
              <w:fldChar w:fldCharType="separate"/>
            </w:r>
            <w:r w:rsidR="00240E9C">
              <w:rPr>
                <w:noProof/>
                <w:webHidden/>
              </w:rPr>
              <w:t>4</w:t>
            </w:r>
            <w:r w:rsidR="00240E9C">
              <w:rPr>
                <w:noProof/>
                <w:webHidden/>
              </w:rPr>
              <w:fldChar w:fldCharType="end"/>
            </w:r>
          </w:hyperlink>
        </w:p>
        <w:p w14:paraId="38AAE030" w14:textId="4C2AF1E3" w:rsidR="00240E9C" w:rsidRDefault="00E83853">
          <w:pPr>
            <w:pStyle w:val="TOC3"/>
            <w:tabs>
              <w:tab w:val="right" w:leader="dot" w:pos="9350"/>
            </w:tabs>
            <w:rPr>
              <w:rFonts w:eastAsiaTheme="minorEastAsia"/>
              <w:noProof/>
            </w:rPr>
          </w:pPr>
          <w:hyperlink w:anchor="_Toc475434838" w:history="1">
            <w:r w:rsidR="00240E9C" w:rsidRPr="009E2066">
              <w:rPr>
                <w:rStyle w:val="Hyperlink"/>
                <w:noProof/>
              </w:rPr>
              <w:t>Options for Quantification and Rigor</w:t>
            </w:r>
            <w:r w:rsidR="00240E9C">
              <w:rPr>
                <w:noProof/>
                <w:webHidden/>
              </w:rPr>
              <w:tab/>
            </w:r>
            <w:r w:rsidR="00240E9C">
              <w:rPr>
                <w:noProof/>
                <w:webHidden/>
              </w:rPr>
              <w:fldChar w:fldCharType="begin"/>
            </w:r>
            <w:r w:rsidR="00240E9C">
              <w:rPr>
                <w:noProof/>
                <w:webHidden/>
              </w:rPr>
              <w:instrText xml:space="preserve"> PAGEREF _Toc475434838 \h </w:instrText>
            </w:r>
            <w:r w:rsidR="00240E9C">
              <w:rPr>
                <w:noProof/>
                <w:webHidden/>
              </w:rPr>
            </w:r>
            <w:r w:rsidR="00240E9C">
              <w:rPr>
                <w:noProof/>
                <w:webHidden/>
              </w:rPr>
              <w:fldChar w:fldCharType="separate"/>
            </w:r>
            <w:r w:rsidR="00240E9C">
              <w:rPr>
                <w:noProof/>
                <w:webHidden/>
              </w:rPr>
              <w:t>5</w:t>
            </w:r>
            <w:r w:rsidR="00240E9C">
              <w:rPr>
                <w:noProof/>
                <w:webHidden/>
              </w:rPr>
              <w:fldChar w:fldCharType="end"/>
            </w:r>
          </w:hyperlink>
        </w:p>
        <w:p w14:paraId="0E675B8C" w14:textId="172ECD01" w:rsidR="00240E9C" w:rsidRDefault="00E83853">
          <w:pPr>
            <w:pStyle w:val="TOC3"/>
            <w:tabs>
              <w:tab w:val="right" w:leader="dot" w:pos="9350"/>
            </w:tabs>
            <w:rPr>
              <w:rFonts w:eastAsiaTheme="minorEastAsia"/>
              <w:noProof/>
            </w:rPr>
          </w:pPr>
          <w:hyperlink w:anchor="_Toc475434839" w:history="1">
            <w:r w:rsidR="00240E9C" w:rsidRPr="009E2066">
              <w:rPr>
                <w:rStyle w:val="Hyperlink"/>
                <w:noProof/>
              </w:rPr>
              <w:t>Energy Efficiency for Supporting Greenhouse Gas Goals</w:t>
            </w:r>
            <w:r w:rsidR="00240E9C">
              <w:rPr>
                <w:noProof/>
                <w:webHidden/>
              </w:rPr>
              <w:tab/>
            </w:r>
            <w:r w:rsidR="00240E9C">
              <w:rPr>
                <w:noProof/>
                <w:webHidden/>
              </w:rPr>
              <w:fldChar w:fldCharType="begin"/>
            </w:r>
            <w:r w:rsidR="00240E9C">
              <w:rPr>
                <w:noProof/>
                <w:webHidden/>
              </w:rPr>
              <w:instrText xml:space="preserve"> PAGEREF _Toc475434839 \h </w:instrText>
            </w:r>
            <w:r w:rsidR="00240E9C">
              <w:rPr>
                <w:noProof/>
                <w:webHidden/>
              </w:rPr>
            </w:r>
            <w:r w:rsidR="00240E9C">
              <w:rPr>
                <w:noProof/>
                <w:webHidden/>
              </w:rPr>
              <w:fldChar w:fldCharType="separate"/>
            </w:r>
            <w:r w:rsidR="00240E9C">
              <w:rPr>
                <w:noProof/>
                <w:webHidden/>
              </w:rPr>
              <w:t>9</w:t>
            </w:r>
            <w:r w:rsidR="00240E9C">
              <w:rPr>
                <w:noProof/>
                <w:webHidden/>
              </w:rPr>
              <w:fldChar w:fldCharType="end"/>
            </w:r>
          </w:hyperlink>
        </w:p>
        <w:p w14:paraId="2E2FAFA0" w14:textId="63346235" w:rsidR="00240E9C" w:rsidRDefault="00E83853">
          <w:pPr>
            <w:pStyle w:val="TOC2"/>
            <w:tabs>
              <w:tab w:val="right" w:leader="dot" w:pos="9350"/>
            </w:tabs>
            <w:rPr>
              <w:rFonts w:eastAsiaTheme="minorEastAsia"/>
              <w:noProof/>
            </w:rPr>
          </w:pPr>
          <w:hyperlink w:anchor="_Toc475434840" w:history="1">
            <w:r w:rsidR="00240E9C" w:rsidRPr="009E2066">
              <w:rPr>
                <w:rStyle w:val="Hyperlink"/>
                <w:noProof/>
              </w:rPr>
              <w:t>Template Purpose and Use</w:t>
            </w:r>
            <w:r w:rsidR="00240E9C">
              <w:rPr>
                <w:noProof/>
                <w:webHidden/>
              </w:rPr>
              <w:tab/>
            </w:r>
            <w:r w:rsidR="00240E9C">
              <w:rPr>
                <w:noProof/>
                <w:webHidden/>
              </w:rPr>
              <w:fldChar w:fldCharType="begin"/>
            </w:r>
            <w:r w:rsidR="00240E9C">
              <w:rPr>
                <w:noProof/>
                <w:webHidden/>
              </w:rPr>
              <w:instrText xml:space="preserve"> PAGEREF _Toc475434840 \h </w:instrText>
            </w:r>
            <w:r w:rsidR="00240E9C">
              <w:rPr>
                <w:noProof/>
                <w:webHidden/>
              </w:rPr>
            </w:r>
            <w:r w:rsidR="00240E9C">
              <w:rPr>
                <w:noProof/>
                <w:webHidden/>
              </w:rPr>
              <w:fldChar w:fldCharType="separate"/>
            </w:r>
            <w:r w:rsidR="00240E9C">
              <w:rPr>
                <w:noProof/>
                <w:webHidden/>
              </w:rPr>
              <w:t>10</w:t>
            </w:r>
            <w:r w:rsidR="00240E9C">
              <w:rPr>
                <w:noProof/>
                <w:webHidden/>
              </w:rPr>
              <w:fldChar w:fldCharType="end"/>
            </w:r>
          </w:hyperlink>
        </w:p>
        <w:p w14:paraId="76715594" w14:textId="394933B3" w:rsidR="00240E9C" w:rsidRDefault="00E83853">
          <w:pPr>
            <w:pStyle w:val="TOC2"/>
            <w:tabs>
              <w:tab w:val="right" w:leader="dot" w:pos="9350"/>
            </w:tabs>
            <w:rPr>
              <w:rFonts w:eastAsiaTheme="minorEastAsia"/>
              <w:noProof/>
            </w:rPr>
          </w:pPr>
          <w:hyperlink w:anchor="_Toc475434841" w:history="1">
            <w:r w:rsidR="00240E9C" w:rsidRPr="009E2066">
              <w:rPr>
                <w:rStyle w:val="Hyperlink"/>
                <w:noProof/>
              </w:rPr>
              <w:t>Next Steps: State Building Performance Lead-by-Example</w:t>
            </w:r>
            <w:r w:rsidR="00240E9C">
              <w:rPr>
                <w:noProof/>
                <w:webHidden/>
              </w:rPr>
              <w:tab/>
            </w:r>
            <w:r w:rsidR="00240E9C">
              <w:rPr>
                <w:noProof/>
                <w:webHidden/>
              </w:rPr>
              <w:fldChar w:fldCharType="begin"/>
            </w:r>
            <w:r w:rsidR="00240E9C">
              <w:rPr>
                <w:noProof/>
                <w:webHidden/>
              </w:rPr>
              <w:instrText xml:space="preserve"> PAGEREF _Toc475434841 \h </w:instrText>
            </w:r>
            <w:r w:rsidR="00240E9C">
              <w:rPr>
                <w:noProof/>
                <w:webHidden/>
              </w:rPr>
            </w:r>
            <w:r w:rsidR="00240E9C">
              <w:rPr>
                <w:noProof/>
                <w:webHidden/>
              </w:rPr>
              <w:fldChar w:fldCharType="separate"/>
            </w:r>
            <w:r w:rsidR="00240E9C">
              <w:rPr>
                <w:noProof/>
                <w:webHidden/>
              </w:rPr>
              <w:t>10</w:t>
            </w:r>
            <w:r w:rsidR="00240E9C">
              <w:rPr>
                <w:noProof/>
                <w:webHidden/>
              </w:rPr>
              <w:fldChar w:fldCharType="end"/>
            </w:r>
          </w:hyperlink>
        </w:p>
        <w:p w14:paraId="74ED0167" w14:textId="3976B06D" w:rsidR="00240E9C" w:rsidRDefault="00E83853">
          <w:pPr>
            <w:pStyle w:val="TOC1"/>
            <w:tabs>
              <w:tab w:val="right" w:leader="dot" w:pos="9350"/>
            </w:tabs>
            <w:rPr>
              <w:rFonts w:eastAsiaTheme="minorEastAsia"/>
              <w:noProof/>
            </w:rPr>
          </w:pPr>
          <w:hyperlink w:anchor="_Toc475434842" w:history="1">
            <w:r w:rsidR="00240E9C" w:rsidRPr="009E2066">
              <w:rPr>
                <w:rStyle w:val="Hyperlink"/>
                <w:noProof/>
              </w:rPr>
              <w:t>Energy Efficiency Pathway: State Building Performance Lead-by-Example</w:t>
            </w:r>
            <w:r w:rsidR="00240E9C">
              <w:rPr>
                <w:noProof/>
                <w:webHidden/>
              </w:rPr>
              <w:tab/>
            </w:r>
            <w:r w:rsidR="00240E9C">
              <w:rPr>
                <w:noProof/>
                <w:webHidden/>
              </w:rPr>
              <w:fldChar w:fldCharType="begin"/>
            </w:r>
            <w:r w:rsidR="00240E9C">
              <w:rPr>
                <w:noProof/>
                <w:webHidden/>
              </w:rPr>
              <w:instrText xml:space="preserve"> PAGEREF _Toc475434842 \h </w:instrText>
            </w:r>
            <w:r w:rsidR="00240E9C">
              <w:rPr>
                <w:noProof/>
                <w:webHidden/>
              </w:rPr>
            </w:r>
            <w:r w:rsidR="00240E9C">
              <w:rPr>
                <w:noProof/>
                <w:webHidden/>
              </w:rPr>
              <w:fldChar w:fldCharType="separate"/>
            </w:r>
            <w:r w:rsidR="00240E9C">
              <w:rPr>
                <w:noProof/>
                <w:webHidden/>
              </w:rPr>
              <w:t>12</w:t>
            </w:r>
            <w:r w:rsidR="00240E9C">
              <w:rPr>
                <w:noProof/>
                <w:webHidden/>
              </w:rPr>
              <w:fldChar w:fldCharType="end"/>
            </w:r>
          </w:hyperlink>
        </w:p>
        <w:p w14:paraId="435BC953" w14:textId="35A256A8" w:rsidR="00240E9C" w:rsidRDefault="00E83853">
          <w:pPr>
            <w:pStyle w:val="TOC2"/>
            <w:tabs>
              <w:tab w:val="right" w:leader="dot" w:pos="9350"/>
            </w:tabs>
            <w:rPr>
              <w:rFonts w:eastAsiaTheme="minorEastAsia"/>
              <w:noProof/>
            </w:rPr>
          </w:pPr>
          <w:hyperlink w:anchor="_Toc475434843" w:history="1">
            <w:r w:rsidR="00240E9C" w:rsidRPr="009E2066">
              <w:rPr>
                <w:rStyle w:val="Hyperlink"/>
                <w:noProof/>
              </w:rPr>
              <w:t>Summary: State Building Energy Standard</w:t>
            </w:r>
            <w:r w:rsidR="00240E9C">
              <w:rPr>
                <w:noProof/>
                <w:webHidden/>
              </w:rPr>
              <w:tab/>
            </w:r>
            <w:r w:rsidR="00240E9C">
              <w:rPr>
                <w:noProof/>
                <w:webHidden/>
              </w:rPr>
              <w:fldChar w:fldCharType="begin"/>
            </w:r>
            <w:r w:rsidR="00240E9C">
              <w:rPr>
                <w:noProof/>
                <w:webHidden/>
              </w:rPr>
              <w:instrText xml:space="preserve"> PAGEREF _Toc475434843 \h </w:instrText>
            </w:r>
            <w:r w:rsidR="00240E9C">
              <w:rPr>
                <w:noProof/>
                <w:webHidden/>
              </w:rPr>
            </w:r>
            <w:r w:rsidR="00240E9C">
              <w:rPr>
                <w:noProof/>
                <w:webHidden/>
              </w:rPr>
              <w:fldChar w:fldCharType="separate"/>
            </w:r>
            <w:r w:rsidR="00240E9C">
              <w:rPr>
                <w:noProof/>
                <w:webHidden/>
              </w:rPr>
              <w:t>12</w:t>
            </w:r>
            <w:r w:rsidR="00240E9C">
              <w:rPr>
                <w:noProof/>
                <w:webHidden/>
              </w:rPr>
              <w:fldChar w:fldCharType="end"/>
            </w:r>
          </w:hyperlink>
        </w:p>
        <w:p w14:paraId="33474733" w14:textId="3CC71466" w:rsidR="00240E9C" w:rsidRDefault="00E83853">
          <w:pPr>
            <w:pStyle w:val="TOC2"/>
            <w:tabs>
              <w:tab w:val="right" w:leader="dot" w:pos="9350"/>
            </w:tabs>
            <w:rPr>
              <w:rFonts w:eastAsiaTheme="minorEastAsia"/>
              <w:noProof/>
            </w:rPr>
          </w:pPr>
          <w:hyperlink w:anchor="_Toc475434844" w:history="1">
            <w:r w:rsidR="00240E9C" w:rsidRPr="009E2066">
              <w:rPr>
                <w:rStyle w:val="Hyperlink"/>
                <w:noProof/>
              </w:rPr>
              <w:t>Summary of Findings</w:t>
            </w:r>
            <w:r w:rsidR="00240E9C">
              <w:rPr>
                <w:noProof/>
                <w:webHidden/>
              </w:rPr>
              <w:tab/>
            </w:r>
            <w:r w:rsidR="00240E9C">
              <w:rPr>
                <w:noProof/>
                <w:webHidden/>
              </w:rPr>
              <w:fldChar w:fldCharType="begin"/>
            </w:r>
            <w:r w:rsidR="00240E9C">
              <w:rPr>
                <w:noProof/>
                <w:webHidden/>
              </w:rPr>
              <w:instrText xml:space="preserve"> PAGEREF _Toc475434844 \h </w:instrText>
            </w:r>
            <w:r w:rsidR="00240E9C">
              <w:rPr>
                <w:noProof/>
                <w:webHidden/>
              </w:rPr>
            </w:r>
            <w:r w:rsidR="00240E9C">
              <w:rPr>
                <w:noProof/>
                <w:webHidden/>
              </w:rPr>
              <w:fldChar w:fldCharType="separate"/>
            </w:r>
            <w:r w:rsidR="00240E9C">
              <w:rPr>
                <w:noProof/>
                <w:webHidden/>
              </w:rPr>
              <w:t>14</w:t>
            </w:r>
            <w:r w:rsidR="00240E9C">
              <w:rPr>
                <w:noProof/>
                <w:webHidden/>
              </w:rPr>
              <w:fldChar w:fldCharType="end"/>
            </w:r>
          </w:hyperlink>
        </w:p>
        <w:p w14:paraId="50834565" w14:textId="18B66139" w:rsidR="00240E9C" w:rsidRDefault="00E83853">
          <w:pPr>
            <w:pStyle w:val="TOC2"/>
            <w:tabs>
              <w:tab w:val="right" w:leader="dot" w:pos="9350"/>
            </w:tabs>
            <w:rPr>
              <w:rFonts w:eastAsiaTheme="minorEastAsia"/>
              <w:noProof/>
            </w:rPr>
          </w:pPr>
          <w:hyperlink w:anchor="_Toc475434845" w:history="1">
            <w:r w:rsidR="00240E9C" w:rsidRPr="009E2066">
              <w:rPr>
                <w:rStyle w:val="Hyperlink"/>
                <w:noProof/>
              </w:rPr>
              <w:t>State Building Performance Lead-by-Example Pathway Description</w:t>
            </w:r>
            <w:r w:rsidR="00240E9C">
              <w:rPr>
                <w:noProof/>
                <w:webHidden/>
              </w:rPr>
              <w:tab/>
            </w:r>
            <w:r w:rsidR="00240E9C">
              <w:rPr>
                <w:noProof/>
                <w:webHidden/>
              </w:rPr>
              <w:fldChar w:fldCharType="begin"/>
            </w:r>
            <w:r w:rsidR="00240E9C">
              <w:rPr>
                <w:noProof/>
                <w:webHidden/>
              </w:rPr>
              <w:instrText xml:space="preserve"> PAGEREF _Toc475434845 \h </w:instrText>
            </w:r>
            <w:r w:rsidR="00240E9C">
              <w:rPr>
                <w:noProof/>
                <w:webHidden/>
              </w:rPr>
            </w:r>
            <w:r w:rsidR="00240E9C">
              <w:rPr>
                <w:noProof/>
                <w:webHidden/>
              </w:rPr>
              <w:fldChar w:fldCharType="separate"/>
            </w:r>
            <w:r w:rsidR="00240E9C">
              <w:rPr>
                <w:noProof/>
                <w:webHidden/>
              </w:rPr>
              <w:t>15</w:t>
            </w:r>
            <w:r w:rsidR="00240E9C">
              <w:rPr>
                <w:noProof/>
                <w:webHidden/>
              </w:rPr>
              <w:fldChar w:fldCharType="end"/>
            </w:r>
          </w:hyperlink>
        </w:p>
        <w:p w14:paraId="570A13AC" w14:textId="33649933" w:rsidR="00240E9C" w:rsidRDefault="00E83853">
          <w:pPr>
            <w:pStyle w:val="TOC2"/>
            <w:tabs>
              <w:tab w:val="right" w:leader="dot" w:pos="9350"/>
            </w:tabs>
            <w:rPr>
              <w:rFonts w:eastAsiaTheme="minorEastAsia"/>
              <w:noProof/>
            </w:rPr>
          </w:pPr>
          <w:hyperlink w:anchor="_Toc475434846" w:history="1">
            <w:r w:rsidR="00240E9C" w:rsidRPr="009E2066">
              <w:rPr>
                <w:rStyle w:val="Hyperlink"/>
                <w:noProof/>
              </w:rPr>
              <w:t>Section 1: State Lead-by-Example Standard and Implementation (Feasibility and Approach)</w:t>
            </w:r>
            <w:r w:rsidR="00240E9C">
              <w:rPr>
                <w:noProof/>
                <w:webHidden/>
              </w:rPr>
              <w:tab/>
            </w:r>
            <w:r w:rsidR="00240E9C">
              <w:rPr>
                <w:noProof/>
                <w:webHidden/>
              </w:rPr>
              <w:fldChar w:fldCharType="begin"/>
            </w:r>
            <w:r w:rsidR="00240E9C">
              <w:rPr>
                <w:noProof/>
                <w:webHidden/>
              </w:rPr>
              <w:instrText xml:space="preserve"> PAGEREF _Toc475434846 \h </w:instrText>
            </w:r>
            <w:r w:rsidR="00240E9C">
              <w:rPr>
                <w:noProof/>
                <w:webHidden/>
              </w:rPr>
            </w:r>
            <w:r w:rsidR="00240E9C">
              <w:rPr>
                <w:noProof/>
                <w:webHidden/>
              </w:rPr>
              <w:fldChar w:fldCharType="separate"/>
            </w:r>
            <w:r w:rsidR="00240E9C">
              <w:rPr>
                <w:noProof/>
                <w:webHidden/>
              </w:rPr>
              <w:t>16</w:t>
            </w:r>
            <w:r w:rsidR="00240E9C">
              <w:rPr>
                <w:noProof/>
                <w:webHidden/>
              </w:rPr>
              <w:fldChar w:fldCharType="end"/>
            </w:r>
          </w:hyperlink>
        </w:p>
        <w:p w14:paraId="797B6FE1" w14:textId="5070C0B5" w:rsidR="00240E9C" w:rsidRDefault="00E83853">
          <w:pPr>
            <w:pStyle w:val="TOC2"/>
            <w:tabs>
              <w:tab w:val="right" w:leader="dot" w:pos="9350"/>
            </w:tabs>
            <w:rPr>
              <w:rFonts w:eastAsiaTheme="minorEastAsia"/>
              <w:noProof/>
            </w:rPr>
          </w:pPr>
          <w:hyperlink w:anchor="_Toc475434849" w:history="1">
            <w:r w:rsidR="00240E9C" w:rsidRPr="009E2066">
              <w:rPr>
                <w:rStyle w:val="Hyperlink"/>
                <w:noProof/>
              </w:rPr>
              <w:t>Section 2: Energy Savings and Emissions Reductions (Impact)</w:t>
            </w:r>
            <w:r w:rsidR="00240E9C">
              <w:rPr>
                <w:noProof/>
                <w:webHidden/>
              </w:rPr>
              <w:tab/>
            </w:r>
            <w:r w:rsidR="00240E9C">
              <w:rPr>
                <w:noProof/>
                <w:webHidden/>
              </w:rPr>
              <w:fldChar w:fldCharType="begin"/>
            </w:r>
            <w:r w:rsidR="00240E9C">
              <w:rPr>
                <w:noProof/>
                <w:webHidden/>
              </w:rPr>
              <w:instrText xml:space="preserve"> PAGEREF _Toc475434849 \h </w:instrText>
            </w:r>
            <w:r w:rsidR="00240E9C">
              <w:rPr>
                <w:noProof/>
                <w:webHidden/>
              </w:rPr>
            </w:r>
            <w:r w:rsidR="00240E9C">
              <w:rPr>
                <w:noProof/>
                <w:webHidden/>
              </w:rPr>
              <w:fldChar w:fldCharType="separate"/>
            </w:r>
            <w:r w:rsidR="00240E9C">
              <w:rPr>
                <w:noProof/>
                <w:webHidden/>
              </w:rPr>
              <w:t>18</w:t>
            </w:r>
            <w:r w:rsidR="00240E9C">
              <w:rPr>
                <w:noProof/>
                <w:webHidden/>
              </w:rPr>
              <w:fldChar w:fldCharType="end"/>
            </w:r>
          </w:hyperlink>
        </w:p>
        <w:p w14:paraId="2B1D4711" w14:textId="48238C19" w:rsidR="00240E9C" w:rsidRDefault="00E83853">
          <w:pPr>
            <w:pStyle w:val="TOC2"/>
            <w:tabs>
              <w:tab w:val="right" w:leader="dot" w:pos="9350"/>
            </w:tabs>
            <w:rPr>
              <w:rFonts w:eastAsiaTheme="minorEastAsia"/>
              <w:noProof/>
            </w:rPr>
          </w:pPr>
          <w:hyperlink w:anchor="_Toc475434852" w:history="1">
            <w:r w:rsidR="00240E9C" w:rsidRPr="009E2066">
              <w:rPr>
                <w:rStyle w:val="Hyperlink"/>
                <w:noProof/>
              </w:rPr>
              <w:t>Section 3: Approach to Energy Savings and Emissions Reductions Documentation (Reliability)</w:t>
            </w:r>
            <w:r w:rsidR="00240E9C">
              <w:rPr>
                <w:noProof/>
                <w:webHidden/>
              </w:rPr>
              <w:tab/>
            </w:r>
            <w:r w:rsidR="00240E9C">
              <w:rPr>
                <w:noProof/>
                <w:webHidden/>
              </w:rPr>
              <w:fldChar w:fldCharType="begin"/>
            </w:r>
            <w:r w:rsidR="00240E9C">
              <w:rPr>
                <w:noProof/>
                <w:webHidden/>
              </w:rPr>
              <w:instrText xml:space="preserve"> PAGEREF _Toc475434852 \h </w:instrText>
            </w:r>
            <w:r w:rsidR="00240E9C">
              <w:rPr>
                <w:noProof/>
                <w:webHidden/>
              </w:rPr>
            </w:r>
            <w:r w:rsidR="00240E9C">
              <w:rPr>
                <w:noProof/>
                <w:webHidden/>
              </w:rPr>
              <w:fldChar w:fldCharType="separate"/>
            </w:r>
            <w:r w:rsidR="00240E9C">
              <w:rPr>
                <w:noProof/>
                <w:webHidden/>
              </w:rPr>
              <w:t>22</w:t>
            </w:r>
            <w:r w:rsidR="00240E9C">
              <w:rPr>
                <w:noProof/>
                <w:webHidden/>
              </w:rPr>
              <w:fldChar w:fldCharType="end"/>
            </w:r>
          </w:hyperlink>
        </w:p>
        <w:p w14:paraId="2BF00670" w14:textId="0C5AB14A" w:rsidR="00240E9C" w:rsidRDefault="00E83853">
          <w:pPr>
            <w:pStyle w:val="TOC2"/>
            <w:tabs>
              <w:tab w:val="right" w:leader="dot" w:pos="9350"/>
            </w:tabs>
            <w:rPr>
              <w:rFonts w:eastAsiaTheme="minorEastAsia"/>
              <w:noProof/>
            </w:rPr>
          </w:pPr>
          <w:hyperlink w:anchor="_Toc475434855" w:history="1">
            <w:r w:rsidR="00240E9C" w:rsidRPr="009E2066">
              <w:rPr>
                <w:rStyle w:val="Hyperlink"/>
                <w:noProof/>
              </w:rPr>
              <w:t>Section 4: Policy Implementation (Responsibility)</w:t>
            </w:r>
            <w:r w:rsidR="00240E9C">
              <w:rPr>
                <w:noProof/>
                <w:webHidden/>
              </w:rPr>
              <w:tab/>
            </w:r>
            <w:r w:rsidR="00240E9C">
              <w:rPr>
                <w:noProof/>
                <w:webHidden/>
              </w:rPr>
              <w:fldChar w:fldCharType="begin"/>
            </w:r>
            <w:r w:rsidR="00240E9C">
              <w:rPr>
                <w:noProof/>
                <w:webHidden/>
              </w:rPr>
              <w:instrText xml:space="preserve"> PAGEREF _Toc475434855 \h </w:instrText>
            </w:r>
            <w:r w:rsidR="00240E9C">
              <w:rPr>
                <w:noProof/>
                <w:webHidden/>
              </w:rPr>
            </w:r>
            <w:r w:rsidR="00240E9C">
              <w:rPr>
                <w:noProof/>
                <w:webHidden/>
              </w:rPr>
              <w:fldChar w:fldCharType="separate"/>
            </w:r>
            <w:r w:rsidR="00240E9C">
              <w:rPr>
                <w:noProof/>
                <w:webHidden/>
              </w:rPr>
              <w:t>24</w:t>
            </w:r>
            <w:r w:rsidR="00240E9C">
              <w:rPr>
                <w:noProof/>
                <w:webHidden/>
              </w:rPr>
              <w:fldChar w:fldCharType="end"/>
            </w:r>
          </w:hyperlink>
        </w:p>
        <w:p w14:paraId="223E2400" w14:textId="6F40873D" w:rsidR="00240E9C" w:rsidRDefault="00E83853">
          <w:pPr>
            <w:pStyle w:val="TOC2"/>
            <w:tabs>
              <w:tab w:val="right" w:leader="dot" w:pos="9350"/>
            </w:tabs>
            <w:rPr>
              <w:rFonts w:eastAsiaTheme="minorEastAsia"/>
              <w:noProof/>
            </w:rPr>
          </w:pPr>
          <w:hyperlink w:anchor="_Toc475434858" w:history="1">
            <w:r w:rsidR="00240E9C" w:rsidRPr="009E2066">
              <w:rPr>
                <w:rStyle w:val="Hyperlink"/>
                <w:noProof/>
              </w:rPr>
              <w:t>Section 5: Costs and Funding Mechanisms</w:t>
            </w:r>
            <w:r w:rsidR="00240E9C">
              <w:rPr>
                <w:noProof/>
                <w:webHidden/>
              </w:rPr>
              <w:tab/>
            </w:r>
            <w:r w:rsidR="00240E9C">
              <w:rPr>
                <w:noProof/>
                <w:webHidden/>
              </w:rPr>
              <w:fldChar w:fldCharType="begin"/>
            </w:r>
            <w:r w:rsidR="00240E9C">
              <w:rPr>
                <w:noProof/>
                <w:webHidden/>
              </w:rPr>
              <w:instrText xml:space="preserve"> PAGEREF _Toc475434858 \h </w:instrText>
            </w:r>
            <w:r w:rsidR="00240E9C">
              <w:rPr>
                <w:noProof/>
                <w:webHidden/>
              </w:rPr>
            </w:r>
            <w:r w:rsidR="00240E9C">
              <w:rPr>
                <w:noProof/>
                <w:webHidden/>
              </w:rPr>
              <w:fldChar w:fldCharType="separate"/>
            </w:r>
            <w:r w:rsidR="00240E9C">
              <w:rPr>
                <w:noProof/>
                <w:webHidden/>
              </w:rPr>
              <w:t>26</w:t>
            </w:r>
            <w:r w:rsidR="00240E9C">
              <w:rPr>
                <w:noProof/>
                <w:webHidden/>
              </w:rPr>
              <w:fldChar w:fldCharType="end"/>
            </w:r>
          </w:hyperlink>
        </w:p>
        <w:p w14:paraId="1C9F3B53" w14:textId="3830EAF0" w:rsidR="00240E9C" w:rsidRDefault="00E83853">
          <w:pPr>
            <w:pStyle w:val="TOC2"/>
            <w:tabs>
              <w:tab w:val="right" w:leader="dot" w:pos="9350"/>
            </w:tabs>
            <w:rPr>
              <w:rFonts w:eastAsiaTheme="minorEastAsia"/>
              <w:noProof/>
            </w:rPr>
          </w:pPr>
          <w:hyperlink w:anchor="_Toc475434861" w:history="1">
            <w:r w:rsidR="00240E9C" w:rsidRPr="009E2066">
              <w:rPr>
                <w:rStyle w:val="Hyperlink"/>
                <w:noProof/>
              </w:rPr>
              <w:t>Next Steps: State Building Energy Performance Standard</w:t>
            </w:r>
            <w:r w:rsidR="00240E9C">
              <w:rPr>
                <w:noProof/>
                <w:webHidden/>
              </w:rPr>
              <w:tab/>
            </w:r>
            <w:r w:rsidR="00240E9C">
              <w:rPr>
                <w:noProof/>
                <w:webHidden/>
              </w:rPr>
              <w:fldChar w:fldCharType="begin"/>
            </w:r>
            <w:r w:rsidR="00240E9C">
              <w:rPr>
                <w:noProof/>
                <w:webHidden/>
              </w:rPr>
              <w:instrText xml:space="preserve"> PAGEREF _Toc475434861 \h </w:instrText>
            </w:r>
            <w:r w:rsidR="00240E9C">
              <w:rPr>
                <w:noProof/>
                <w:webHidden/>
              </w:rPr>
            </w:r>
            <w:r w:rsidR="00240E9C">
              <w:rPr>
                <w:noProof/>
                <w:webHidden/>
              </w:rPr>
              <w:fldChar w:fldCharType="separate"/>
            </w:r>
            <w:r w:rsidR="00240E9C">
              <w:rPr>
                <w:noProof/>
                <w:webHidden/>
              </w:rPr>
              <w:t>27</w:t>
            </w:r>
            <w:r w:rsidR="00240E9C">
              <w:rPr>
                <w:noProof/>
                <w:webHidden/>
              </w:rPr>
              <w:fldChar w:fldCharType="end"/>
            </w:r>
          </w:hyperlink>
        </w:p>
        <w:p w14:paraId="23B39CD2" w14:textId="21B5378F" w:rsidR="00240E9C" w:rsidRDefault="00E83853">
          <w:pPr>
            <w:pStyle w:val="TOC2"/>
            <w:tabs>
              <w:tab w:val="right" w:leader="dot" w:pos="9350"/>
            </w:tabs>
            <w:rPr>
              <w:rFonts w:eastAsiaTheme="minorEastAsia"/>
              <w:noProof/>
            </w:rPr>
          </w:pPr>
          <w:hyperlink w:anchor="_Toc475434862" w:history="1">
            <w:r w:rsidR="00240E9C" w:rsidRPr="009E2066">
              <w:rPr>
                <w:rStyle w:val="Hyperlink"/>
                <w:noProof/>
              </w:rPr>
              <w:t>Appendix: State Building Energy Performance Standard</w:t>
            </w:r>
            <w:r w:rsidR="00240E9C">
              <w:rPr>
                <w:noProof/>
                <w:webHidden/>
              </w:rPr>
              <w:tab/>
            </w:r>
            <w:r w:rsidR="00240E9C">
              <w:rPr>
                <w:noProof/>
                <w:webHidden/>
              </w:rPr>
              <w:fldChar w:fldCharType="begin"/>
            </w:r>
            <w:r w:rsidR="00240E9C">
              <w:rPr>
                <w:noProof/>
                <w:webHidden/>
              </w:rPr>
              <w:instrText xml:space="preserve"> PAGEREF _Toc475434862 \h </w:instrText>
            </w:r>
            <w:r w:rsidR="00240E9C">
              <w:rPr>
                <w:noProof/>
                <w:webHidden/>
              </w:rPr>
            </w:r>
            <w:r w:rsidR="00240E9C">
              <w:rPr>
                <w:noProof/>
                <w:webHidden/>
              </w:rPr>
              <w:fldChar w:fldCharType="separate"/>
            </w:r>
            <w:r w:rsidR="00240E9C">
              <w:rPr>
                <w:noProof/>
                <w:webHidden/>
              </w:rPr>
              <w:t>28</w:t>
            </w:r>
            <w:r w:rsidR="00240E9C">
              <w:rPr>
                <w:noProof/>
                <w:webHidden/>
              </w:rPr>
              <w:fldChar w:fldCharType="end"/>
            </w:r>
          </w:hyperlink>
        </w:p>
        <w:p w14:paraId="3C93EA93" w14:textId="4E305BAF" w:rsidR="00240E9C" w:rsidRDefault="00E83853">
          <w:pPr>
            <w:pStyle w:val="TOC3"/>
            <w:tabs>
              <w:tab w:val="right" w:leader="dot" w:pos="9350"/>
            </w:tabs>
            <w:rPr>
              <w:rFonts w:eastAsiaTheme="minorEastAsia"/>
              <w:noProof/>
            </w:rPr>
          </w:pPr>
          <w:hyperlink w:anchor="_Toc475434863" w:history="1">
            <w:r w:rsidR="00240E9C" w:rsidRPr="009E2066">
              <w:rPr>
                <w:rStyle w:val="Hyperlink"/>
                <w:noProof/>
              </w:rPr>
              <w:t>Helpful Resources</w:t>
            </w:r>
            <w:r w:rsidR="00240E9C">
              <w:rPr>
                <w:noProof/>
                <w:webHidden/>
              </w:rPr>
              <w:tab/>
            </w:r>
            <w:r w:rsidR="00240E9C">
              <w:rPr>
                <w:noProof/>
                <w:webHidden/>
              </w:rPr>
              <w:fldChar w:fldCharType="begin"/>
            </w:r>
            <w:r w:rsidR="00240E9C">
              <w:rPr>
                <w:noProof/>
                <w:webHidden/>
              </w:rPr>
              <w:instrText xml:space="preserve"> PAGEREF _Toc475434863 \h </w:instrText>
            </w:r>
            <w:r w:rsidR="00240E9C">
              <w:rPr>
                <w:noProof/>
                <w:webHidden/>
              </w:rPr>
            </w:r>
            <w:r w:rsidR="00240E9C">
              <w:rPr>
                <w:noProof/>
                <w:webHidden/>
              </w:rPr>
              <w:fldChar w:fldCharType="separate"/>
            </w:r>
            <w:r w:rsidR="00240E9C">
              <w:rPr>
                <w:noProof/>
                <w:webHidden/>
              </w:rPr>
              <w:t>28</w:t>
            </w:r>
            <w:r w:rsidR="00240E9C">
              <w:rPr>
                <w:noProof/>
                <w:webHidden/>
              </w:rPr>
              <w:fldChar w:fldCharType="end"/>
            </w:r>
          </w:hyperlink>
        </w:p>
        <w:p w14:paraId="77B8B509" w14:textId="2584BC76" w:rsidR="008D192A" w:rsidRDefault="008D192A">
          <w:r>
            <w:rPr>
              <w:b/>
              <w:bCs/>
              <w:noProof/>
            </w:rPr>
            <w:fldChar w:fldCharType="end"/>
          </w:r>
        </w:p>
      </w:sdtContent>
    </w:sdt>
    <w:p w14:paraId="0177D488" w14:textId="78104C10" w:rsidR="0011002C" w:rsidRDefault="0011002C">
      <w:pPr>
        <w:rPr>
          <w:rFonts w:asciiTheme="majorHAnsi" w:eastAsiaTheme="majorEastAsia" w:hAnsiTheme="majorHAnsi" w:cstheme="majorBidi"/>
          <w:color w:val="2E74B5" w:themeColor="accent1" w:themeShade="BF"/>
          <w:sz w:val="26"/>
          <w:szCs w:val="26"/>
        </w:rPr>
      </w:pPr>
      <w:r>
        <w:br w:type="page"/>
      </w:r>
    </w:p>
    <w:p w14:paraId="69C80D96" w14:textId="77777777" w:rsidR="0094715A" w:rsidRPr="00B81375" w:rsidRDefault="0094715A" w:rsidP="0094715A">
      <w:pPr>
        <w:pStyle w:val="Heading1"/>
      </w:pPr>
      <w:bookmarkStart w:id="0" w:name="_Toc466985344"/>
      <w:bookmarkStart w:id="1" w:name="_Toc475434835"/>
      <w:r w:rsidRPr="00B81375">
        <w:t>Introduction</w:t>
      </w:r>
      <w:bookmarkEnd w:id="0"/>
      <w:bookmarkEnd w:id="1"/>
    </w:p>
    <w:p w14:paraId="3ABE2829" w14:textId="77777777" w:rsidR="0094715A" w:rsidRPr="00C32CEC" w:rsidRDefault="0094715A" w:rsidP="0094715A">
      <w:pPr>
        <w:pStyle w:val="Heading2"/>
      </w:pPr>
      <w:bookmarkStart w:id="2" w:name="_Toc466985345"/>
      <w:bookmarkStart w:id="3" w:name="_Toc475434836"/>
      <w:r w:rsidRPr="00C32CEC">
        <w:t>Energy Efficiency Benefits</w:t>
      </w:r>
      <w:bookmarkEnd w:id="2"/>
      <w:bookmarkEnd w:id="3"/>
    </w:p>
    <w:p w14:paraId="2C177042" w14:textId="2890A72D" w:rsidR="0094715A" w:rsidRPr="00FE093B" w:rsidRDefault="0094715A" w:rsidP="0094715A">
      <w:r w:rsidRPr="00FE093B">
        <w:t>Energy efficiency policies and programs are delivering growing benefits that save consumers money.</w:t>
      </w:r>
      <w:r>
        <w:t xml:space="preserve"> </w:t>
      </w:r>
      <w:r w:rsidRPr="00FE093B">
        <w:t>They reduce or defer needs for costly electricity generation, transmission, and distribution investments, and can support energy security and reliability through reduced stresses to energy supply infrastructure.</w:t>
      </w:r>
      <w:r>
        <w:t xml:space="preserve"> </w:t>
      </w:r>
      <w:r w:rsidRPr="00FE093B">
        <w:t>Further, by reducing the need for electricity generation and onsite fuel consumption, energy efficiency mitigates adverse environmental impacts, including emissions of air pollutants</w:t>
      </w:r>
      <w:r>
        <w:t xml:space="preserve"> and their health </w:t>
      </w:r>
      <w:r w:rsidR="0022494C">
        <w:t>effects</w:t>
      </w:r>
      <w:r w:rsidRPr="00FE093B">
        <w:t>.</w:t>
      </w:r>
    </w:p>
    <w:p w14:paraId="1A3A52C5" w14:textId="77777777" w:rsidR="0094715A" w:rsidRPr="00FE093B" w:rsidRDefault="0094715A" w:rsidP="0094715A">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1"/>
      </w:r>
      <w:r w:rsidRPr="00FE093B">
        <w:t xml:space="preserve"> Such utility programs cost an average of 4.6¢ per kilowatt-hour (kWh), significantly less than average retail electricity price of 10.44¢ per kWh.</w:t>
      </w:r>
      <w:r w:rsidRPr="00FE093B">
        <w:rPr>
          <w:rStyle w:val="FootnoteReference"/>
        </w:rPr>
        <w:footnoteReference w:id="2"/>
      </w:r>
      <w:r w:rsidRPr="00FE093B">
        <w:rPr>
          <w:vertAlign w:val="superscript"/>
        </w:rPr>
        <w:t>,</w:t>
      </w:r>
      <w:r w:rsidRPr="00FE093B">
        <w:t xml:space="preserve"> </w:t>
      </w:r>
      <w:r w:rsidRPr="00FE093B">
        <w:rPr>
          <w:rStyle w:val="FootnoteReference"/>
        </w:rPr>
        <w:footnoteReference w:id="3"/>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4"/>
      </w:r>
      <w:r w:rsidRPr="00FE093B">
        <w:t xml:space="preserve"> </w:t>
      </w:r>
      <w:r w:rsidRPr="00FE093B">
        <w:rPr>
          <w:color w:val="000000" w:themeColor="text1"/>
        </w:rPr>
        <w:t>Lawrence Berkeley National Laboratory (LBNL) estimated that energy savings performance contract (ESPC) projects delivered by the energy service company (ESC</w:t>
      </w:r>
      <w:r>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5"/>
      </w:r>
      <w:r>
        <w:rPr>
          <w:color w:val="000000" w:themeColor="text1"/>
        </w:rPr>
        <w:t xml:space="preserve"> </w:t>
      </w:r>
      <w:r w:rsidRPr="00FE093B">
        <w:t xml:space="preserve">Other </w:t>
      </w:r>
      <w:r>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t xml:space="preserve"> energy efficiency,</w:t>
      </w:r>
      <w:r w:rsidRPr="00FE093B">
        <w:t xml:space="preserve"> and combined heat and power (CHP) programs also contribute</w:t>
      </w:r>
      <w:r>
        <w:t xml:space="preserve"> to energy efficiency at various scales</w:t>
      </w:r>
      <w:r w:rsidRPr="00FE093B">
        <w:t>.</w:t>
      </w:r>
    </w:p>
    <w:p w14:paraId="4A860B49" w14:textId="0B29798D" w:rsidR="0094715A" w:rsidRPr="008C064F" w:rsidRDefault="0094715A" w:rsidP="0094715A">
      <w:r>
        <w:t>At an individual state level</w:t>
      </w:r>
      <w:r w:rsidRPr="00FE093B">
        <w:t>, Xcel Energy’s efficiency programs in Minnesota</w:t>
      </w:r>
      <w:r w:rsidR="003C24FD">
        <w:t xml:space="preserve"> </w:t>
      </w:r>
      <w:r w:rsidRPr="00FE093B">
        <w:t>avoided the need for 2,500 MW of new power plants since 1992 while preventing over 11,000 tons of nitrogen oxides (NOx).</w:t>
      </w:r>
      <w:r w:rsidRPr="00FE093B">
        <w:rPr>
          <w:rStyle w:val="FootnoteReference"/>
        </w:rPr>
        <w:footnoteReference w:id="6"/>
      </w:r>
      <w:r>
        <w:t xml:space="preserve"> Maryland’s energy efficiency and renewable energy programs provide about 0.60 parts per billion reduction in ambient ozone levels.</w:t>
      </w:r>
      <w:r>
        <w:rPr>
          <w:rStyle w:val="FootnoteReference"/>
        </w:rPr>
        <w:footnoteReference w:id="7"/>
      </w:r>
      <w:r>
        <w:t xml:space="preserve"> Texas has included building energy codes, local government measures, and utility energy efficiency programs in its National Ambient Air Quality Standards (NAAQS) State Implementation Plans (SIPs) for ozone</w:t>
      </w:r>
      <w:r w:rsidR="005B438A">
        <w:t>.</w:t>
      </w:r>
      <w:r w:rsidR="005B438A">
        <w:rPr>
          <w:rStyle w:val="FootnoteReference"/>
        </w:rPr>
        <w:footnoteReference w:id="8"/>
      </w:r>
      <w:r w:rsidR="005B438A" w:rsidRPr="007945BE">
        <w:rPr>
          <w:vertAlign w:val="superscript"/>
        </w:rPr>
        <w:t xml:space="preserve">, </w:t>
      </w:r>
      <w:r w:rsidR="005B438A">
        <w:rPr>
          <w:rStyle w:val="FootnoteReference"/>
        </w:rPr>
        <w:footnoteReference w:id="9"/>
      </w:r>
      <w:r w:rsidR="005B438A">
        <w:rPr>
          <w:vertAlign w:val="superscript"/>
        </w:rPr>
        <w:t xml:space="preserve"> </w:t>
      </w:r>
      <w:r>
        <w:t>Furthermore, DOE</w:t>
      </w:r>
      <w:r w:rsidRPr="00673C85">
        <w:t xml:space="preserve"> </w:t>
      </w:r>
      <w:r>
        <w:t>projects</w:t>
      </w:r>
      <w:r w:rsidRPr="00673C85">
        <w:t xml:space="preserve"> that adopti</w:t>
      </w:r>
      <w:r>
        <w:t>on and compliance with the latest model building energy codes (2015 International Energy Conservation Code (</w:t>
      </w:r>
      <w:r w:rsidRPr="00673C85">
        <w:t>IECC</w:t>
      </w:r>
      <w:r>
        <w:t xml:space="preserve">) and ASHRAE Standard 90.1-2013) by 2017 would save Florida almost 5 million MWh of electricity and 20 trillion Btu total energy in 2030 </w:t>
      </w:r>
      <w:r w:rsidRPr="008C064F">
        <w:t>along with concomitant avoided emissions.</w:t>
      </w:r>
      <w:r>
        <w:rPr>
          <w:rStyle w:val="FootnoteReference"/>
        </w:rPr>
        <w:footnoteReference w:id="10"/>
      </w:r>
    </w:p>
    <w:p w14:paraId="136BC072" w14:textId="77777777" w:rsidR="0094715A" w:rsidRPr="00C03F70" w:rsidRDefault="0094715A" w:rsidP="0094715A">
      <w:pPr>
        <w:pStyle w:val="Heading3"/>
        <w:rPr>
          <w:color w:val="2E74B5" w:themeColor="accent1" w:themeShade="BF"/>
        </w:rPr>
      </w:pPr>
      <w:bookmarkStart w:id="4" w:name="_Toc466985346"/>
      <w:bookmarkStart w:id="5" w:name="_Toc475434837"/>
      <w:r w:rsidRPr="00C03F70">
        <w:rPr>
          <w:color w:val="2E74B5" w:themeColor="accent1" w:themeShade="BF"/>
        </w:rPr>
        <w:t>Status of Energy Efficiency for Air Quality Compliance</w:t>
      </w:r>
      <w:bookmarkEnd w:id="4"/>
      <w:bookmarkEnd w:id="5"/>
    </w:p>
    <w:p w14:paraId="27C28F7C" w14:textId="2513F01C" w:rsidR="0094715A" w:rsidRPr="00FE093B" w:rsidRDefault="0094715A" w:rsidP="0094715A">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1"/>
      </w:r>
      <w:r w:rsidRPr="008C064F">
        <w:t xml:space="preserve"> </w:t>
      </w:r>
      <w:r>
        <w:t xml:space="preserve">Air quality regulators may be unversed in methods used to reliably project and measure energy savings and their emissions impacts. And there can be concerns about </w:t>
      </w:r>
      <w:r w:rsidR="00FF6FBD">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Pr="00673C85">
        <w:t xml:space="preserve">. </w:t>
      </w:r>
    </w:p>
    <w:p w14:paraId="6E07591E" w14:textId="77777777" w:rsidR="0094715A" w:rsidRDefault="0094715A" w:rsidP="0094715A">
      <w:pPr>
        <w:widowControl w:val="0"/>
      </w:pPr>
      <w:r>
        <w:t xml:space="preserve">EPA has signaled support for states to include energy efficiency as an air quality management strategy for NAAQS and other purposes. It has offered </w:t>
      </w:r>
      <w:r w:rsidRPr="00673C85">
        <w:t>“</w:t>
      </w:r>
      <w:r>
        <w:t>…</w:t>
      </w:r>
      <w:r w:rsidRPr="00673C85">
        <w:rPr>
          <w:i/>
        </w:rPr>
        <w:t xml:space="preserve"> to help</w:t>
      </w:r>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2"/>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3"/>
      </w:r>
      <w:r>
        <w:t xml:space="preserve"> EPA provides a roadmap</w:t>
      </w:r>
      <w:r w:rsidRPr="002F7AF5">
        <w:t xml:space="preserve"> for incorporati</w:t>
      </w:r>
      <w:r>
        <w:t>ng EE/RE into</w:t>
      </w:r>
      <w:r w:rsidRPr="002F7AF5">
        <w:t xml:space="preserve"> NAAQS SIPs.</w:t>
      </w:r>
      <w:r w:rsidRPr="002F7AF5">
        <w:rPr>
          <w:rStyle w:val="FootnoteReference"/>
        </w:rPr>
        <w:footnoteReference w:id="14"/>
      </w:r>
      <w:r>
        <w:t xml:space="preserve"> The agency also pointed to energy efficiency as a key means to address CO</w:t>
      </w:r>
      <w:r w:rsidRPr="00EE62FA">
        <w:rPr>
          <w:vertAlign w:val="subscript"/>
        </w:rPr>
        <w:t>2</w:t>
      </w:r>
      <w:r>
        <w:t xml:space="preserve"> and greenhouse gas concerns.</w:t>
      </w:r>
      <w:r>
        <w:rPr>
          <w:rStyle w:val="FootnoteReference"/>
        </w:rPr>
        <w:footnoteReference w:id="15"/>
      </w:r>
      <w:r w:rsidRPr="0048330D">
        <w:rPr>
          <w:vertAlign w:val="superscript"/>
        </w:rPr>
        <w:t>,</w:t>
      </w:r>
      <w:r>
        <w:t xml:space="preserve"> </w:t>
      </w:r>
      <w:r>
        <w:rPr>
          <w:rStyle w:val="FootnoteReference"/>
        </w:rPr>
        <w:footnoteReference w:id="16"/>
      </w:r>
      <w:r>
        <w:t xml:space="preserve"> However, federal and state air quality regulators’ are often unfamiliar with energy efficiency and how it can reliably prevent and reduce emissions, and EPA guidance remains imprecise. The hope is that this energy efficiency pathway template along with other efforts will strengthen the opportunity for including energy efficiency in air quality management. </w:t>
      </w:r>
    </w:p>
    <w:p w14:paraId="2AF2C245" w14:textId="77777777" w:rsidR="0094715A" w:rsidRDefault="0094715A" w:rsidP="0094715A">
      <w:r w:rsidRPr="00673C85">
        <w:t>T</w:t>
      </w:r>
      <w:r>
        <w:t xml:space="preserve">he scope </w:t>
      </w:r>
      <w:r w:rsidRPr="00673C85">
        <w:t xml:space="preserve">of </w:t>
      </w:r>
      <w:r>
        <w:t>EPA</w:t>
      </w:r>
      <w:r w:rsidRPr="00673C85">
        <w:t xml:space="preserve"> rules and standards, coupled with the agency’s </w:t>
      </w:r>
      <w:r>
        <w:t xml:space="preserve">increased </w:t>
      </w:r>
      <w:r w:rsidRPr="00673C85">
        <w:t>recognition of energy efficiency as a clean air resource, creates an opportunity for states to tap into energy efficiency as a frequently least-cost compliance option that offe</w:t>
      </w:r>
      <w:r>
        <w:t>rs multiple co-benefits. R</w:t>
      </w:r>
      <w:r w:rsidRPr="00673C85">
        <w:t xml:space="preserve">ecent and prospective EPA actions </w:t>
      </w:r>
      <w:r>
        <w:t>that provide energy efficiency-related compliance opportunities include revision</w:t>
      </w:r>
      <w:r w:rsidRPr="00673C85">
        <w:t xml:space="preserve"> of various </w:t>
      </w:r>
      <w:r>
        <w:t>NAAQS</w:t>
      </w:r>
      <w:r w:rsidRPr="00673C85">
        <w:t xml:space="preserve">, new criteria and hazardous air pollutant standards for power plants and other sources, </w:t>
      </w:r>
      <w:r>
        <w:t xml:space="preserve">and </w:t>
      </w:r>
      <w:r w:rsidRPr="00673C85">
        <w:t>the upcoming second implementation period for the Regional Haze Rule</w:t>
      </w:r>
      <w:r>
        <w:t>. Concerns about CO</w:t>
      </w:r>
      <w:r w:rsidRPr="0009328A">
        <w:rPr>
          <w:vertAlign w:val="subscript"/>
        </w:rPr>
        <w:t>2</w:t>
      </w:r>
      <w:r>
        <w:t xml:space="preserve"> and other greenhouse gases, including state-level standards and targets, are also pertinent</w:t>
      </w:r>
      <w:r w:rsidRPr="00673C85">
        <w:t>.</w:t>
      </w:r>
      <w:r w:rsidRPr="00673C85">
        <w:rPr>
          <w:rStyle w:val="FootnoteReference"/>
        </w:rPr>
        <w:footnoteReference w:id="17"/>
      </w:r>
      <w:r w:rsidRPr="00673C85">
        <w:t xml:space="preserve"> </w:t>
      </w:r>
      <w:r>
        <w:t>By reducing the amount of electricity needed to be generated as well as onsite heating fuel use, energy efficiency acts directly to avoid or reduce pollution.</w:t>
      </w:r>
    </w:p>
    <w:p w14:paraId="3E1399F9" w14:textId="77777777" w:rsidR="0094715A" w:rsidRPr="00C03F70" w:rsidRDefault="0094715A" w:rsidP="0094715A">
      <w:pPr>
        <w:pStyle w:val="Heading3"/>
        <w:rPr>
          <w:color w:val="2E74B5" w:themeColor="accent1" w:themeShade="BF"/>
        </w:rPr>
      </w:pPr>
      <w:bookmarkStart w:id="6" w:name="_Toc466985347"/>
      <w:bookmarkStart w:id="7" w:name="_Toc475434838"/>
      <w:r w:rsidRPr="00C03F70">
        <w:rPr>
          <w:rFonts w:eastAsiaTheme="minorHAnsi" w:cstheme="minorBidi"/>
          <w:color w:val="2E74B5" w:themeColor="accent1" w:themeShade="BF"/>
          <w:szCs w:val="22"/>
        </w:rPr>
        <w:t>Options for</w:t>
      </w:r>
      <w:r w:rsidRPr="00C03F70">
        <w:rPr>
          <w:color w:val="2E74B5" w:themeColor="accent1" w:themeShade="BF"/>
        </w:rPr>
        <w:t xml:space="preserve"> Quantification and Rigor</w:t>
      </w:r>
      <w:bookmarkEnd w:id="6"/>
      <w:bookmarkEnd w:id="7"/>
    </w:p>
    <w:p w14:paraId="1106B52F" w14:textId="77777777" w:rsidR="0094715A" w:rsidRDefault="0094715A" w:rsidP="0094715A">
      <w:r>
        <w:t xml:space="preserve">It is important to note that air quality regulators can consider energy efficiency at different levels for varied purposes under different regulatory programs. One distinction is between considering energy efficiency for broad planning and projection purposes as compared with formalized crediting of energy efficiency for enforceable regulatory purposes. </w:t>
      </w:r>
    </w:p>
    <w:p w14:paraId="496189BD" w14:textId="77777777" w:rsidR="0094715A" w:rsidRDefault="0094715A" w:rsidP="0094715A">
      <w:r w:rsidRPr="00B81375">
        <w:rPr>
          <w:b/>
        </w:rPr>
        <w:t>Broad quantification</w:t>
      </w:r>
      <w:r>
        <w:t xml:space="preserve"> can be useful for air quality regulators to project likely impacts of programs to help achieve long-term emission and air quality objectives. Avoided energy use reduces emissions irrespective of whether formalized credit is given or whether savings can be ascribed to individual measures or projects. Air regulators can project the combined impacts of multiple programs and apply conservative discount factors to assure that, in aggregate, broad emissions goals can be met even if a particular program may underperform relative to its projection. Periodic program impact evaluations let energy officials and air quality regulators see if savings and emissions avoidance progress is “on track” and provide opportunities to adjust plans if warranted. </w:t>
      </w:r>
    </w:p>
    <w:p w14:paraId="3DEE044E" w14:textId="77777777" w:rsidR="0094715A" w:rsidRDefault="0094715A" w:rsidP="0094715A">
      <w:r w:rsidRPr="00B81375">
        <w:rPr>
          <w:b/>
        </w:rPr>
        <w:t>Formal regulatory crediting</w:t>
      </w:r>
      <w:r>
        <w:t xml:space="preserve"> often requires more rigorous EM&amp;V and can include considerations of legal enforceability—who is “on the hook” if required reductions are not achieved. As discussed below, EPA identifies several pathways for including energy efficiency in NAAQS SIPs. Formal crediting may involve attribution of energy savings and avoided emissions to individual program or project implementers for issuance of compliance instruments such as tradable NOx allowances or emissions offsets in nonattainment areas. Formal crediting could also play a role under state, regional, or other greenhouse gas programs. </w:t>
      </w:r>
    </w:p>
    <w:p w14:paraId="6F280CB5" w14:textId="6B7FD7FD" w:rsidR="0094715A" w:rsidRDefault="0094715A" w:rsidP="0094715A">
      <w:r>
        <w:t>For NAAQS SIP purposes, EPA’s EE/RE Roadmap Manual outlines four pathways; three of these offer EPA-recognized formal quantified crediting and the fourth (“weight-of-evidence”) offers a less formal recognition of air quality benefit.</w:t>
      </w:r>
      <w:r>
        <w:rPr>
          <w:rStyle w:val="FootnoteReference"/>
        </w:rPr>
        <w:footnoteReference w:id="18"/>
      </w:r>
      <w:r>
        <w:t xml:space="preserve"> Figure 1 summarizes the four pathways for incorporating EE/RE for NAAQS SIP purposes outlined in its EE/RE Roadmap Manual.</w:t>
      </w:r>
      <w:r>
        <w:rPr>
          <w:rStyle w:val="FootnoteReference"/>
        </w:rPr>
        <w:footnoteReference w:id="19"/>
      </w:r>
      <w:r>
        <w:t xml:space="preserve"> </w:t>
      </w:r>
      <w:r w:rsidR="00117D51">
        <w:t>Table 1</w:t>
      </w:r>
      <w:r>
        <w:t xml:space="preserve"> provides more detail about the projects, characteristics of policies, and programs suitable for each pathway.</w:t>
      </w:r>
      <w:r>
        <w:rPr>
          <w:rStyle w:val="FootnoteReference"/>
        </w:rPr>
        <w:footnoteReference w:id="20"/>
      </w:r>
    </w:p>
    <w:p w14:paraId="2CC08885" w14:textId="77777777" w:rsidR="00A06D23" w:rsidRDefault="00A06D23" w:rsidP="00F2342B"/>
    <w:p w14:paraId="18B0FE96" w14:textId="72280864" w:rsidR="00F2342B" w:rsidRPr="00A97930" w:rsidRDefault="00F2342B" w:rsidP="00F2342B">
      <w:pPr>
        <w:rPr>
          <w:b/>
        </w:rPr>
      </w:pPr>
      <w:r w:rsidRPr="00A97930">
        <w:rPr>
          <w:b/>
        </w:rPr>
        <w:t>Figure 1.</w:t>
      </w:r>
      <w:r w:rsidR="00515C42">
        <w:rPr>
          <w:b/>
        </w:rPr>
        <w:t xml:space="preserve"> </w:t>
      </w:r>
      <w:r w:rsidRPr="00A97930">
        <w:rPr>
          <w:b/>
        </w:rPr>
        <w:t>Pathways for Incorporating EE/RE in NAAQS SIPs</w:t>
      </w:r>
    </w:p>
    <w:p w14:paraId="5548F0B0" w14:textId="77777777" w:rsidR="00C03F70" w:rsidRDefault="00F2342B" w:rsidP="00F2342B">
      <w:r>
        <w:rPr>
          <w:rFonts w:ascii="Calibri" w:hAnsi="Calibri" w:cs="Calibri"/>
          <w:noProof/>
        </w:rPr>
        <w:drawing>
          <wp:inline distT="0" distB="0" distL="0" distR="0" wp14:anchorId="6BECB8A8" wp14:editId="6BADF8EA">
            <wp:extent cx="5854811" cy="4329112"/>
            <wp:effectExtent l="0" t="0" r="0" b="0"/>
            <wp:docPr id="4" name="Picture 4"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864116" cy="4335993"/>
                    </a:xfrm>
                    <a:prstGeom prst="rect">
                      <a:avLst/>
                    </a:prstGeom>
                    <a:noFill/>
                    <a:ln>
                      <a:noFill/>
                    </a:ln>
                  </pic:spPr>
                </pic:pic>
              </a:graphicData>
            </a:graphic>
          </wp:inline>
        </w:drawing>
      </w:r>
    </w:p>
    <w:p w14:paraId="7B89CE1D" w14:textId="37E13206" w:rsidR="00F2342B" w:rsidRPr="00C03F70" w:rsidRDefault="00C70B55" w:rsidP="00F2342B">
      <w:r>
        <w:rPr>
          <w:b/>
        </w:rPr>
        <w:t>Table 1</w:t>
      </w:r>
      <w:r w:rsidR="00F2342B" w:rsidRPr="00A97930">
        <w:rPr>
          <w:b/>
        </w:rPr>
        <w:t>. Characteristics of Policies and Programs Suitable for Each NAAQS SIP Pathway</w:t>
      </w:r>
    </w:p>
    <w:tbl>
      <w:tblPr>
        <w:tblStyle w:val="TableGrid"/>
        <w:tblW w:w="0" w:type="auto"/>
        <w:tblLook w:val="04A0" w:firstRow="1" w:lastRow="0" w:firstColumn="1" w:lastColumn="0" w:noHBand="0" w:noVBand="1"/>
      </w:tblPr>
      <w:tblGrid>
        <w:gridCol w:w="9350"/>
      </w:tblGrid>
      <w:tr w:rsidR="00350446" w14:paraId="224776E0" w14:textId="77777777" w:rsidTr="00602F83">
        <w:tc>
          <w:tcPr>
            <w:tcW w:w="9350" w:type="dxa"/>
          </w:tcPr>
          <w:p w14:paraId="113B12A8" w14:textId="77777777" w:rsidR="00350446" w:rsidRPr="00351B97" w:rsidRDefault="00350446" w:rsidP="00602F83">
            <w:pPr>
              <w:rPr>
                <w:b/>
              </w:rPr>
            </w:pPr>
            <w:r w:rsidRPr="00351B97">
              <w:rPr>
                <w:b/>
              </w:rPr>
              <w:t>Baseline Emission Pathway</w:t>
            </w:r>
          </w:p>
        </w:tc>
      </w:tr>
      <w:tr w:rsidR="00350446" w14:paraId="41A6EBCD" w14:textId="77777777" w:rsidTr="00602F83">
        <w:tc>
          <w:tcPr>
            <w:tcW w:w="9350" w:type="dxa"/>
          </w:tcPr>
          <w:p w14:paraId="2AA83090" w14:textId="77777777" w:rsidR="00350446" w:rsidRDefault="00350446" w:rsidP="00350446">
            <w:pPr>
              <w:pStyle w:val="ListParagraph"/>
              <w:numPr>
                <w:ilvl w:val="0"/>
                <w:numId w:val="11"/>
              </w:numPr>
            </w:pPr>
            <w:r>
              <w:t>EE/RE policies that are “on the books,” have not been accounted for elsewhere in the SIP, and are not emerging and/or voluntary programs</w:t>
            </w:r>
          </w:p>
          <w:p w14:paraId="115BDF34" w14:textId="77777777" w:rsidR="00350446" w:rsidRDefault="00350446" w:rsidP="00350446">
            <w:pPr>
              <w:pStyle w:val="ListParagraph"/>
              <w:numPr>
                <w:ilvl w:val="0"/>
                <w:numId w:val="11"/>
              </w:numPr>
            </w:pPr>
            <w:r>
              <w:t>Can be state enforceable but is not federally enforceable</w:t>
            </w:r>
          </w:p>
          <w:p w14:paraId="0C8E8E08" w14:textId="77777777" w:rsidR="00350446" w:rsidRDefault="00350446" w:rsidP="00350446">
            <w:pPr>
              <w:pStyle w:val="ListParagraph"/>
              <w:numPr>
                <w:ilvl w:val="0"/>
                <w:numId w:val="11"/>
              </w:numPr>
            </w:pPr>
            <w:r>
              <w:t>Revisions could be required through a Clean Air Act SIP call if reductions from the EE/RE policy are needed to attain the NAAQS and policy is not implemented as assumed in baseline projections</w:t>
            </w:r>
          </w:p>
          <w:p w14:paraId="53EB8EF7" w14:textId="77777777" w:rsidR="00350446" w:rsidRDefault="00350446" w:rsidP="00350446">
            <w:pPr>
              <w:pStyle w:val="ListParagraph"/>
              <w:numPr>
                <w:ilvl w:val="0"/>
                <w:numId w:val="11"/>
              </w:numPr>
            </w:pPr>
            <w:r>
              <w:t>Electric generating unit (EGU) baseline projections are best done on a coordinated, regional basis</w:t>
            </w:r>
          </w:p>
          <w:p w14:paraId="0ED86D34" w14:textId="77777777" w:rsidR="00350446" w:rsidRDefault="00350446" w:rsidP="00350446">
            <w:pPr>
              <w:pStyle w:val="ListParagraph"/>
              <w:numPr>
                <w:ilvl w:val="0"/>
                <w:numId w:val="11"/>
              </w:numPr>
            </w:pPr>
            <w:r>
              <w:t>When available, agencies can utilize EPA’s EGU baseline projections or develop their own projections model or approach</w:t>
            </w:r>
          </w:p>
          <w:p w14:paraId="1FE224B5" w14:textId="77777777" w:rsidR="00350446" w:rsidRDefault="00350446" w:rsidP="00350446">
            <w:pPr>
              <w:pStyle w:val="ListParagraph"/>
              <w:numPr>
                <w:ilvl w:val="0"/>
                <w:numId w:val="11"/>
              </w:numPr>
            </w:pPr>
            <w:r>
              <w:t>EGU baseline projections using energy models or similar methods reflect EGU operations as a whole system</w:t>
            </w:r>
          </w:p>
        </w:tc>
      </w:tr>
      <w:tr w:rsidR="00350446" w14:paraId="0D62E488" w14:textId="77777777" w:rsidTr="00602F83">
        <w:tc>
          <w:tcPr>
            <w:tcW w:w="9350" w:type="dxa"/>
          </w:tcPr>
          <w:p w14:paraId="3BB0EC38" w14:textId="77777777" w:rsidR="00350446" w:rsidRPr="00351B97" w:rsidRDefault="00350446" w:rsidP="00602F83">
            <w:pPr>
              <w:rPr>
                <w:b/>
              </w:rPr>
            </w:pPr>
            <w:r w:rsidRPr="00351B97">
              <w:rPr>
                <w:b/>
              </w:rPr>
              <w:t>Control Strategy Pathway</w:t>
            </w:r>
          </w:p>
        </w:tc>
      </w:tr>
      <w:tr w:rsidR="00350446" w14:paraId="6534327E" w14:textId="77777777" w:rsidTr="00602F83">
        <w:tc>
          <w:tcPr>
            <w:tcW w:w="9350" w:type="dxa"/>
          </w:tcPr>
          <w:p w14:paraId="25E5F420" w14:textId="77777777" w:rsidR="00350446" w:rsidRDefault="00350446" w:rsidP="00350446">
            <w:pPr>
              <w:pStyle w:val="ListParagraph"/>
              <w:numPr>
                <w:ilvl w:val="0"/>
                <w:numId w:val="12"/>
              </w:numPr>
            </w:pPr>
            <w:r>
              <w:t>“On the way” policies and programs that are not emerging and/or voluntary programs and that will produce emissions benefits in the planning timeframe of the SIP/TIP {Tribal Implementation Plan]</w:t>
            </w:r>
          </w:p>
          <w:p w14:paraId="01D32461" w14:textId="77777777" w:rsidR="00350446" w:rsidRDefault="00350446" w:rsidP="00350446">
            <w:pPr>
              <w:pStyle w:val="ListParagraph"/>
              <w:numPr>
                <w:ilvl w:val="0"/>
                <w:numId w:val="12"/>
              </w:numPr>
            </w:pPr>
            <w:r>
              <w:t>EE/RE policies and programs for which the state, tribal, or local agency wishes to seek SIP credit</w:t>
            </w:r>
          </w:p>
          <w:p w14:paraId="1C274BEC" w14:textId="77777777" w:rsidR="00350446" w:rsidRDefault="00350446" w:rsidP="00350446">
            <w:pPr>
              <w:pStyle w:val="ListParagraph"/>
              <w:numPr>
                <w:ilvl w:val="0"/>
                <w:numId w:val="12"/>
              </w:numPr>
            </w:pPr>
            <w:r>
              <w:t>Once approved into the SIP, federally enforceable (enforceable against an air pollution source or implementing party)</w:t>
            </w:r>
          </w:p>
          <w:p w14:paraId="2A98566F" w14:textId="77777777" w:rsidR="00350446" w:rsidRDefault="00350446" w:rsidP="00350446">
            <w:pPr>
              <w:pStyle w:val="ListParagraph"/>
              <w:numPr>
                <w:ilvl w:val="0"/>
                <w:numId w:val="12"/>
              </w:numPr>
            </w:pPr>
            <w:r>
              <w:t>State, tribal, and local agencies will have emission reductions from a control strategy to help them attain the NAAQS</w:t>
            </w:r>
          </w:p>
          <w:p w14:paraId="3138A58F" w14:textId="77777777" w:rsidR="00350446" w:rsidRDefault="00350446" w:rsidP="00350446">
            <w:pPr>
              <w:pStyle w:val="ListParagraph"/>
              <w:numPr>
                <w:ilvl w:val="0"/>
                <w:numId w:val="12"/>
              </w:numPr>
            </w:pPr>
            <w:r>
              <w:t>Documentation is needed to demonstrate that the EE/RE policy and/or program is permanent, enforceable, quantifiable, and surplus</w:t>
            </w:r>
          </w:p>
        </w:tc>
      </w:tr>
      <w:tr w:rsidR="00350446" w14:paraId="7B5D86A8" w14:textId="77777777" w:rsidTr="00602F83">
        <w:tc>
          <w:tcPr>
            <w:tcW w:w="9350" w:type="dxa"/>
          </w:tcPr>
          <w:p w14:paraId="1E81F9EC" w14:textId="77777777" w:rsidR="00350446" w:rsidRPr="00351B97" w:rsidRDefault="00350446" w:rsidP="00602F83">
            <w:pPr>
              <w:rPr>
                <w:b/>
              </w:rPr>
            </w:pPr>
            <w:r w:rsidRPr="00351B97">
              <w:rPr>
                <w:b/>
              </w:rPr>
              <w:t>Emerging/Voluntary Measures Pathway</w:t>
            </w:r>
          </w:p>
        </w:tc>
      </w:tr>
      <w:tr w:rsidR="00350446" w14:paraId="5864E75F" w14:textId="77777777" w:rsidTr="00602F83">
        <w:tc>
          <w:tcPr>
            <w:tcW w:w="9350" w:type="dxa"/>
          </w:tcPr>
          <w:p w14:paraId="4E03D683" w14:textId="77777777" w:rsidR="00350446" w:rsidRDefault="00350446" w:rsidP="00350446">
            <w:pPr>
              <w:pStyle w:val="ListParagraph"/>
              <w:numPr>
                <w:ilvl w:val="0"/>
                <w:numId w:val="13"/>
              </w:numPr>
            </w:pPr>
            <w:r>
              <w:t>Good option for locally-based EE/RE activities</w:t>
            </w:r>
          </w:p>
          <w:p w14:paraId="0449469F" w14:textId="77777777" w:rsidR="00350446" w:rsidRDefault="00350446" w:rsidP="00350446">
            <w:pPr>
              <w:pStyle w:val="ListParagraph"/>
              <w:numPr>
                <w:ilvl w:val="0"/>
                <w:numId w:val="13"/>
              </w:numPr>
            </w:pPr>
            <w:r>
              <w:t>Voluntary EE/RE policies and programs that are not enforceable against an air pollution source or implementing party</w:t>
            </w:r>
          </w:p>
          <w:p w14:paraId="0A26EBE0" w14:textId="77777777" w:rsidR="00350446" w:rsidRDefault="00350446" w:rsidP="00350446">
            <w:pPr>
              <w:pStyle w:val="ListParagraph"/>
              <w:numPr>
                <w:ilvl w:val="0"/>
                <w:numId w:val="13"/>
              </w:numPr>
            </w:pPr>
            <w:r>
              <w:t>Emerging EE/RE policies and programs for which it is difficult to quantify emission impacts</w:t>
            </w:r>
          </w:p>
          <w:p w14:paraId="1233A700" w14:textId="77777777" w:rsidR="00350446" w:rsidRDefault="00350446" w:rsidP="00350446">
            <w:pPr>
              <w:pStyle w:val="ListParagraph"/>
              <w:numPr>
                <w:ilvl w:val="0"/>
                <w:numId w:val="13"/>
              </w:numPr>
            </w:pPr>
            <w:r>
              <w:t>EE/RE policies and programs for which state, tribal, or local agency wishes to seek SIP credit</w:t>
            </w:r>
          </w:p>
          <w:p w14:paraId="629A6E6F" w14:textId="77777777" w:rsidR="00350446" w:rsidRDefault="00350446" w:rsidP="00350446">
            <w:pPr>
              <w:pStyle w:val="ListParagraph"/>
              <w:numPr>
                <w:ilvl w:val="0"/>
                <w:numId w:val="13"/>
              </w:numPr>
            </w:pPr>
            <w:r>
              <w:t>Emerging/voluntary measures can be “bundled” in a single SIP submission and considered as a whole</w:t>
            </w:r>
          </w:p>
          <w:p w14:paraId="598B8472" w14:textId="77777777" w:rsidR="00350446" w:rsidRDefault="00350446" w:rsidP="00350446">
            <w:pPr>
              <w:pStyle w:val="ListParagraph"/>
              <w:numPr>
                <w:ilvl w:val="0"/>
                <w:numId w:val="13"/>
              </w:numPr>
            </w:pPr>
            <w:r>
              <w:t>EPA will propose to approve through the SIP rulemaking process SIP/TOP credit up to six percent for EE/RE policies and programs, or more, if they can make a clear convincing case</w:t>
            </w:r>
          </w:p>
        </w:tc>
      </w:tr>
      <w:tr w:rsidR="00350446" w14:paraId="3C71B7E5" w14:textId="77777777" w:rsidTr="00602F83">
        <w:tc>
          <w:tcPr>
            <w:tcW w:w="9350" w:type="dxa"/>
          </w:tcPr>
          <w:p w14:paraId="320D1F2C" w14:textId="77777777" w:rsidR="00350446" w:rsidRPr="00351B97" w:rsidRDefault="00350446" w:rsidP="00602F83">
            <w:pPr>
              <w:rPr>
                <w:b/>
              </w:rPr>
            </w:pPr>
            <w:r w:rsidRPr="00351B97">
              <w:rPr>
                <w:b/>
              </w:rPr>
              <w:t>Weight of Evidence Pathway</w:t>
            </w:r>
          </w:p>
        </w:tc>
      </w:tr>
      <w:tr w:rsidR="00350446" w14:paraId="4ECC742F" w14:textId="77777777" w:rsidTr="00602F83">
        <w:tc>
          <w:tcPr>
            <w:tcW w:w="9350" w:type="dxa"/>
          </w:tcPr>
          <w:p w14:paraId="71A8AF05" w14:textId="77777777" w:rsidR="00350446" w:rsidRDefault="00350446" w:rsidP="00350446">
            <w:pPr>
              <w:pStyle w:val="ListParagraph"/>
              <w:numPr>
                <w:ilvl w:val="0"/>
                <w:numId w:val="14"/>
              </w:numPr>
            </w:pPr>
            <w:r>
              <w:t>EE/RE policies and programs for which state, tribal, or local agency does not wish to seek SIP credit and for which quantification of the air quality impacts of the emissions reduction is unavailable or infeasible</w:t>
            </w:r>
          </w:p>
          <w:p w14:paraId="6F4F430E" w14:textId="77777777" w:rsidR="00350446" w:rsidRDefault="00350446" w:rsidP="00350446">
            <w:pPr>
              <w:pStyle w:val="ListParagraph"/>
              <w:numPr>
                <w:ilvl w:val="0"/>
                <w:numId w:val="14"/>
              </w:numPr>
            </w:pPr>
            <w:r>
              <w:t>Can include unspecified emission reductions from any policy or program in weight of evidence that may impact a nonattainment area</w:t>
            </w:r>
          </w:p>
        </w:tc>
      </w:tr>
    </w:tbl>
    <w:p w14:paraId="4265362C" w14:textId="77777777" w:rsidR="00C03F70" w:rsidRDefault="00C03F70" w:rsidP="00C03F70"/>
    <w:p w14:paraId="5F357D72" w14:textId="6458EC11" w:rsidR="00C03F70" w:rsidRDefault="001226A6" w:rsidP="00C03F70">
      <w:r>
        <w:t xml:space="preserve">States seeking formal crediting and inclusion of energy efficiency programs in SIPs are urged </w:t>
      </w:r>
      <w:r w:rsidR="00DD0FBD">
        <w:t xml:space="preserve">to </w:t>
      </w:r>
      <w:r>
        <w:t>consult closely with their EPA Regional Offices to understand detailed expectations and requirements for SIP-eligibility of programs and measures.</w:t>
      </w:r>
      <w:r w:rsidR="00515C42">
        <w:t xml:space="preserve"> </w:t>
      </w:r>
      <w:bookmarkStart w:id="8" w:name="_Toc466985348"/>
    </w:p>
    <w:p w14:paraId="6B77FEC7" w14:textId="2328872C" w:rsidR="00A25A80" w:rsidRDefault="00C03F70" w:rsidP="00C03F70">
      <w:r>
        <w:rPr>
          <w:color w:val="2E74B5" w:themeColor="accent1" w:themeShade="BF"/>
        </w:rPr>
        <w:br/>
      </w:r>
      <w:r w:rsidR="00A25A80" w:rsidRPr="00C03F70">
        <w:rPr>
          <w:color w:val="2E74B5" w:themeColor="accent1" w:themeShade="BF"/>
        </w:rPr>
        <w:t>Tools &amp; Resources to Assist with Quantifying Savings</w:t>
      </w:r>
      <w:r>
        <w:br/>
      </w:r>
      <w:r w:rsidR="00A25A80">
        <w:t xml:space="preserve">Various freely available tools can be useful for developing energy and air quality savings estimates that might enable broad programmatic quantification or can lead to formal regulatory crediting for energy efficiency. Using these tools, energy savings can be projected </w:t>
      </w:r>
      <w:r w:rsidR="00A25A80" w:rsidRPr="00853F8A">
        <w:rPr>
          <w:i/>
        </w:rPr>
        <w:t>ex ante</w:t>
      </w:r>
      <w:r w:rsidR="00A25A80">
        <w:t xml:space="preserve"> or quantified </w:t>
      </w:r>
      <w:r w:rsidR="00A25A80" w:rsidRPr="00853F8A">
        <w:rPr>
          <w:i/>
        </w:rPr>
        <w:t>ex post</w:t>
      </w:r>
      <w:r w:rsidR="00A25A80">
        <w:t>, based on broadly accepted evaluation, measurement, and verification (EM&amp;V) protocols. Once energy savings are quantified they can be translated into avoided emissions.</w:t>
      </w:r>
    </w:p>
    <w:p w14:paraId="75761366" w14:textId="77777777" w:rsidR="00A25A80" w:rsidRDefault="00A25A80" w:rsidP="00A25A80">
      <w:pPr>
        <w:spacing w:after="0"/>
      </w:pPr>
      <w:r>
        <w:t xml:space="preserve">The State and Local Energy Efficiency Action Network published </w:t>
      </w:r>
      <w:hyperlink r:id="rId14" w:history="1">
        <w:r w:rsidRPr="00853F8A">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Appendix A in the guide provides a synopsis of e</w:t>
      </w:r>
      <w:r w:rsidRPr="00DD11AF">
        <w:t xml:space="preserve">nergy </w:t>
      </w:r>
      <w:r>
        <w:t>e</w:t>
      </w:r>
      <w:r w:rsidRPr="00DD11AF">
        <w:t xml:space="preserve">fficiency and </w:t>
      </w:r>
      <w:r>
        <w:t>e</w:t>
      </w:r>
      <w:r w:rsidRPr="00DD11AF">
        <w:t xml:space="preserve">mission </w:t>
      </w:r>
      <w:r>
        <w:t>r</w:t>
      </w:r>
      <w:r w:rsidRPr="00DD11AF">
        <w:t xml:space="preserve">eduction </w:t>
      </w:r>
      <w:r>
        <w:t>p</w:t>
      </w:r>
      <w:r w:rsidRPr="00DD11AF">
        <w:t xml:space="preserve">lanning </w:t>
      </w:r>
      <w:r>
        <w:t>t</w:t>
      </w:r>
      <w:r w:rsidRPr="00DD11AF">
        <w:t xml:space="preserve">ools for </w:t>
      </w:r>
      <w:r>
        <w:t>s</w:t>
      </w:r>
      <w:r w:rsidRPr="00DD11AF">
        <w:t>tates</w:t>
      </w:r>
      <w:r>
        <w:t xml:space="preserve">. </w:t>
      </w:r>
    </w:p>
    <w:p w14:paraId="4DD31AAD" w14:textId="77777777" w:rsidR="00A25A80" w:rsidRDefault="00A25A80" w:rsidP="00A25A80">
      <w:pPr>
        <w:spacing w:after="0"/>
      </w:pPr>
    </w:p>
    <w:p w14:paraId="6FD2EC61" w14:textId="10880162" w:rsidR="00A25A80" w:rsidRDefault="00A25A80" w:rsidP="00C03F70">
      <w:pPr>
        <w:spacing w:after="0"/>
      </w:pPr>
      <w:r>
        <w:t xml:space="preserve">Among the tools available, this template </w:t>
      </w:r>
      <w:r w:rsidR="00984030">
        <w:t>cites the ones summarized below</w:t>
      </w:r>
      <w:r>
        <w:t>.  In addition, electric power dispatch models and other tools may also be applicable.</w:t>
      </w:r>
      <w:r w:rsidR="00C03F70">
        <w:br/>
      </w:r>
    </w:p>
    <w:p w14:paraId="09C34884" w14:textId="3D0E501C" w:rsidR="00A25A80" w:rsidRDefault="00A25A80" w:rsidP="00A25A80">
      <w:pPr>
        <w:pStyle w:val="ListParagraph"/>
        <w:numPr>
          <w:ilvl w:val="0"/>
          <w:numId w:val="10"/>
        </w:numPr>
      </w:pPr>
      <w:r w:rsidRPr="00853F8A">
        <w:rPr>
          <w:b/>
        </w:rPr>
        <w:t xml:space="preserve">eGRID. </w:t>
      </w:r>
      <w:r w:rsidRPr="00853F8A">
        <w:t>If electricity savings data are available, the EPA Emissions and Generation Resource Integrated Database (eGRID) provides regional average and average non-baseload emission factors for electric power-sector CO</w:t>
      </w:r>
      <w:r w:rsidRPr="00853F8A">
        <w:rPr>
          <w:vertAlign w:val="subscript"/>
        </w:rPr>
        <w:t>2</w:t>
      </w:r>
      <w:r w:rsidRPr="00853F8A">
        <w:t xml:space="preserve">, NOx, </w:t>
      </w:r>
      <w:r w:rsidR="00602F83">
        <w:t>sulfur dioxide (</w:t>
      </w:r>
      <w:r w:rsidR="00602F83" w:rsidRPr="00C6423E">
        <w:t>SO</w:t>
      </w:r>
      <w:r w:rsidR="00602F83" w:rsidRPr="00C6423E">
        <w:rPr>
          <w:vertAlign w:val="subscript"/>
        </w:rPr>
        <w:t>2</w:t>
      </w:r>
      <w:r w:rsidR="00602F83" w:rsidRPr="00A36551">
        <w:t>)</w:t>
      </w:r>
      <w:r w:rsidR="00602F83" w:rsidRPr="00C6423E">
        <w:t xml:space="preserve">, </w:t>
      </w:r>
      <w:r w:rsidRPr="00853F8A">
        <w:t>methane, and nitrous oxide emissions.</w:t>
      </w:r>
      <w:r w:rsidRPr="00853F8A">
        <w:rPr>
          <w:rStyle w:val="FootnoteReference"/>
        </w:rPr>
        <w:footnoteReference w:id="21"/>
      </w:r>
      <w:r w:rsidRPr="00853F8A">
        <w:t xml:space="preserve"> </w:t>
      </w:r>
    </w:p>
    <w:p w14:paraId="23C1AC6C" w14:textId="77777777" w:rsidR="00A25A80" w:rsidRPr="00A441F6" w:rsidRDefault="00A25A80" w:rsidP="00A25A80">
      <w:pPr>
        <w:pStyle w:val="ListParagraph"/>
        <w:numPr>
          <w:ilvl w:val="0"/>
          <w:numId w:val="10"/>
        </w:numPr>
      </w:pPr>
      <w:r>
        <w:rPr>
          <w:b/>
        </w:rPr>
        <w:t>AVERT.</w:t>
      </w:r>
      <w:r>
        <w:t xml:space="preserve"> </w:t>
      </w:r>
      <w:r w:rsidRPr="00853F8A">
        <w:t>The EPA AVoided Emissions geneRation Tool (AVERT) allows for more detailed analyses of avoided emissions on a regional basis.</w:t>
      </w:r>
      <w:r w:rsidRPr="00853F8A">
        <w:rPr>
          <w:rStyle w:val="FootnoteReference"/>
        </w:rPr>
        <w:footnoteReference w:id="22"/>
      </w:r>
      <w:r w:rsidRPr="00853F8A">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7CE77D9E" w14:textId="6121CCA9" w:rsidR="00C03F70" w:rsidRDefault="00602F83" w:rsidP="00C03F70">
      <w:pPr>
        <w:pStyle w:val="ListParagraph"/>
        <w:keepNext/>
        <w:numPr>
          <w:ilvl w:val="0"/>
          <w:numId w:val="10"/>
        </w:numPr>
      </w:pPr>
      <w:r w:rsidRPr="00C6423E">
        <w:rPr>
          <w:b/>
        </w:rPr>
        <w:t>ACEEE SUPR.</w:t>
      </w:r>
      <w:r w:rsidRPr="00FF1BFA">
        <w:t xml:space="preserve"> </w:t>
      </w:r>
      <w:r>
        <w:t>T</w:t>
      </w:r>
      <w:r w:rsidRPr="00F46A10">
        <w:t xml:space="preserve">he State and Utility Pollution Reduction (SUPR) calculator </w:t>
      </w:r>
      <w:r>
        <w:t xml:space="preserve">provides </w:t>
      </w:r>
      <w:r w:rsidRPr="00F46A10">
        <w:t xml:space="preserve">a </w:t>
      </w:r>
      <w:r>
        <w:t xml:space="preserve">screening-level </w:t>
      </w:r>
      <w:r w:rsidRPr="00F46A10">
        <w:t>estimate of some of the costs and benefits of various policies and technologies that could help a state meet its air quality goals.</w:t>
      </w:r>
      <w:r w:rsidR="00646609" w:rsidRPr="00646609">
        <w:rPr>
          <w:rStyle w:val="FootnoteReference"/>
        </w:rPr>
        <w:t xml:space="preserve"> </w:t>
      </w:r>
      <w:r w:rsidR="00646609">
        <w:rPr>
          <w:rStyle w:val="FootnoteReference"/>
        </w:rPr>
        <w:footnoteReference w:id="23"/>
      </w:r>
      <w:r w:rsidRPr="00F46A10">
        <w:t xml:space="preserve"> The tool allows the user to select up to nine energy efficiency policies. The results provide users with an idea of the magnitude of the costs and the impacts of selected options on energy use and air pollution (</w:t>
      </w:r>
      <w:r w:rsidR="00B1715C" w:rsidRPr="00F46A10">
        <w:t>CO</w:t>
      </w:r>
      <w:r w:rsidR="00B1715C" w:rsidRPr="00A36551">
        <w:rPr>
          <w:vertAlign w:val="subscript"/>
        </w:rPr>
        <w:t>2</w:t>
      </w:r>
      <w:r w:rsidR="00B1715C">
        <w:t>, NOx, and SO</w:t>
      </w:r>
      <w:r w:rsidR="00B1715C" w:rsidRPr="00312ABA">
        <w:rPr>
          <w:vertAlign w:val="subscript"/>
        </w:rPr>
        <w:t>2</w:t>
      </w:r>
      <w:r w:rsidR="00B1715C" w:rsidRPr="00F46A10">
        <w:t xml:space="preserve"> emissions</w:t>
      </w:r>
      <w:r w:rsidRPr="00F46A10">
        <w:t>)</w:t>
      </w:r>
      <w:r w:rsidRPr="00C6423E">
        <w:t xml:space="preserve">. </w:t>
      </w:r>
    </w:p>
    <w:p w14:paraId="74177FA4" w14:textId="48EB5490" w:rsidR="00A25A80" w:rsidRDefault="00602F83" w:rsidP="001226A6">
      <w:pPr>
        <w:pStyle w:val="ListParagraph"/>
        <w:keepNext/>
        <w:numPr>
          <w:ilvl w:val="0"/>
          <w:numId w:val="10"/>
        </w:numPr>
      </w:pPr>
      <w:r w:rsidRPr="00C6423E">
        <w:t xml:space="preserve">The </w:t>
      </w:r>
      <w:r w:rsidRPr="00C6423E">
        <w:rPr>
          <w:b/>
        </w:rPr>
        <w:t>Energy Efficient Codes Coalition Clean Power Plan Energy Code Emissions Calculator</w:t>
      </w:r>
      <w:r w:rsidRPr="00C6423E">
        <w:t xml:space="preserve"> offers conservative projections </w:t>
      </w:r>
      <w:r>
        <w:t xml:space="preserve">of the impact of building 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646609">
        <w:rPr>
          <w:rStyle w:val="FootnoteReference"/>
        </w:rPr>
        <w:footnoteReference w:id="24"/>
      </w:r>
    </w:p>
    <w:p w14:paraId="03F11C71" w14:textId="77777777" w:rsidR="00DF7A04" w:rsidRPr="00C03F70" w:rsidRDefault="00DF7A04" w:rsidP="00DF7A04">
      <w:pPr>
        <w:pStyle w:val="Heading3"/>
        <w:rPr>
          <w:color w:val="2E74B5" w:themeColor="accent1" w:themeShade="BF"/>
        </w:rPr>
      </w:pPr>
      <w:bookmarkStart w:id="9" w:name="_Toc475434839"/>
      <w:bookmarkEnd w:id="8"/>
      <w:r w:rsidRPr="00C03F70">
        <w:rPr>
          <w:color w:val="2E74B5" w:themeColor="accent1" w:themeShade="BF"/>
        </w:rPr>
        <w:t>Energy Efficiency for Supporting Greenhouse Gas Goals</w:t>
      </w:r>
      <w:bookmarkEnd w:id="9"/>
    </w:p>
    <w:p w14:paraId="53DCDAE4" w14:textId="77777777" w:rsidR="00DF7A04" w:rsidRPr="00160708" w:rsidRDefault="00DF7A04" w:rsidP="00DF7A04">
      <w:pPr>
        <w:rPr>
          <w:i/>
        </w:rPr>
      </w:pPr>
      <w:r>
        <w:rPr>
          <w:i/>
        </w:rPr>
        <w:t xml:space="preserve">At the time of this writing, the CPP is under a stay issued by the U.S. Supreme Court, pending litigation. While disposition of the CPP is currently uncertain, this section may be useful for considering energy efficiency’s potential role under state-level greenhouse gas policies and objectives as well as under local, regional, and voluntary initiatives. </w:t>
      </w:r>
    </w:p>
    <w:p w14:paraId="5AC62D60" w14:textId="77777777" w:rsidR="00DF7A04" w:rsidRDefault="00DF7A04" w:rsidP="00DF7A04">
      <w:r>
        <w:t>Nineteen states have adopted state greenhouse gas emission targets.</w:t>
      </w:r>
      <w:r>
        <w:rPr>
          <w:rStyle w:val="FootnoteReference"/>
        </w:rPr>
        <w:footnoteReference w:id="25"/>
      </w:r>
      <w:r>
        <w:t xml:space="preserve">  Nine Northeastern and Mid-Atlantic state members of the Regional Greenhouse Gas Initiative (RGGI) cap power sector CO</w:t>
      </w:r>
      <w:r w:rsidRPr="001C059F">
        <w:rPr>
          <w:vertAlign w:val="subscript"/>
        </w:rPr>
        <w:t>2</w:t>
      </w:r>
      <w:r>
        <w:t xml:space="preserve"> emissions.</w:t>
      </w:r>
      <w:r>
        <w:rPr>
          <w:rStyle w:val="FootnoteReference"/>
        </w:rPr>
        <w:footnoteReference w:id="26"/>
      </w:r>
      <w:r>
        <w:t xml:space="preserve"> California is mandating greenhouse gas reductions from its power sector and other sources.</w:t>
      </w:r>
      <w:r>
        <w:rPr>
          <w:rStyle w:val="FootnoteReference"/>
        </w:rPr>
        <w:footnoteReference w:id="27"/>
      </w:r>
      <w:r>
        <w:t xml:space="preserve"> These and other states considering greenhouse gas standards or targets can find energy efficiency to be a cost-effective approach for meeting greenhouse gas objectives while simultaneously delivering other economic, energy, and environmental benefits. </w:t>
      </w:r>
    </w:p>
    <w:p w14:paraId="7FC79FD3" w14:textId="433736CA" w:rsidR="00DF7A04" w:rsidRDefault="00DF7A04" w:rsidP="00DF7A04">
      <w:r>
        <w:t xml:space="preserve">As with criteria air pollutants, energy efficiency programs can reduce </w:t>
      </w:r>
      <w:r w:rsidR="0022690B">
        <w:t>CO</w:t>
      </w:r>
      <w:r w:rsidR="0022690B" w:rsidRPr="001C059F">
        <w:rPr>
          <w:vertAlign w:val="subscript"/>
        </w:rPr>
        <w:t>2</w:t>
      </w:r>
      <w:r w:rsidR="0022690B">
        <w:t xml:space="preserve"> </w:t>
      </w:r>
      <w:r>
        <w:t>emissions from both electric power generation and from onsite fuel use.  Both broad quantification for high level planning and more detailed quantification for formal regulatory crediting can be useful.</w:t>
      </w:r>
    </w:p>
    <w:p w14:paraId="284B6DB2" w14:textId="14ECF587" w:rsidR="00DF7A04" w:rsidRDefault="00DF7A04" w:rsidP="00DF7A04">
      <w:r>
        <w:t>The EPA CPP had included options for states to follow either rate- or mass-based compliance approaches, which may be useful for state-level consideration.</w:t>
      </w:r>
      <w:r>
        <w:rPr>
          <w:rStyle w:val="FootnoteReference"/>
        </w:rPr>
        <w:footnoteReference w:id="28"/>
      </w:r>
      <w:r>
        <w:t xml:space="preserve"> </w:t>
      </w:r>
      <w:r w:rsidR="004D67E4">
        <w:t>Under the rate-based approach, a state’s utility-scale electric generating units (EGUs) would on average need to meet a target emissions rate denominated in pounds of CO</w:t>
      </w:r>
      <w:r w:rsidR="004D67E4" w:rsidRPr="0081323A">
        <w:rPr>
          <w:vertAlign w:val="subscript"/>
        </w:rPr>
        <w:t>2</w:t>
      </w:r>
      <w:r w:rsidR="004D67E4">
        <w:t xml:space="preserve"> emitted per MWh generated. The CPP would allow qualified and verified electricity savings (as well as low- and non-emitting generation) to earn emission rate credits (ERCs) that could be bought by electric generating units (EGUs) to help meet targets.  </w:t>
      </w:r>
      <w:r>
        <w:t xml:space="preserve"> </w:t>
      </w:r>
    </w:p>
    <w:p w14:paraId="60B99879" w14:textId="529F5F24" w:rsidR="00A06D23" w:rsidRPr="00673C85" w:rsidRDefault="00DF7A04" w:rsidP="00F2342B">
      <w:r>
        <w:t>Under the mass-based approach, the state would have a total tonnage goal for its EGUs’ emissions. Similar to the mechanism used by the RGGI states, EGUs would need to hold allowances (one for each ton of CO</w:t>
      </w:r>
      <w:r w:rsidRPr="0081323A">
        <w:rPr>
          <w:vertAlign w:val="subscript"/>
        </w:rPr>
        <w:t>2</w:t>
      </w:r>
      <w:r>
        <w:t xml:space="preserve">) to cover their emissions. Such allowances could be traded to help EGUs lower compliance costs. Under a mass-based system, energy efficiency would reduce power demand and, thus, emissions, so helping with compliance. Energy efficiency programs could be “complementary” to the emission allowance system (i.e., not directly involved in allowance issuance and trading) or a state could opt for an allowance distribution approach that </w:t>
      </w:r>
      <w:r w:rsidR="00D40CDF">
        <w:t xml:space="preserve">further </w:t>
      </w:r>
      <w:r>
        <w:t xml:space="preserve">encourages cleaner power options, such as by allotting some allowances for low or non-carbon generation as well as for energy efficiency. Under this option, quantification of energy efficiency could be used as a basis for allocating allowances to energy efficiency project owners or providers. </w:t>
      </w:r>
    </w:p>
    <w:p w14:paraId="24E2F4BE" w14:textId="77777777" w:rsidR="00F2342B" w:rsidRPr="00C55229" w:rsidRDefault="00F2342B" w:rsidP="00C55229">
      <w:pPr>
        <w:pStyle w:val="Heading2"/>
      </w:pPr>
      <w:bookmarkStart w:id="10" w:name="_Toc475434840"/>
      <w:r w:rsidRPr="00C55229">
        <w:t>Template Purpose and Use</w:t>
      </w:r>
      <w:bookmarkEnd w:id="10"/>
    </w:p>
    <w:p w14:paraId="31D3D2D3" w14:textId="77777777" w:rsidR="00F2342B" w:rsidRPr="00673C85" w:rsidRDefault="00F2342B" w:rsidP="00F2342B">
      <w:r w:rsidRPr="00673C85">
        <w:t xml:space="preserve">The purpose of this template is to be a tool to help states recognize options and opportunities for energy efficiency programs to contribute to air quality management and compliance. It is organized around a series of questions about a specific energy efficiency pathway, which can help illuminate the potential and likelihood for particular programs and policies to help prevent air pollution. </w:t>
      </w:r>
    </w:p>
    <w:p w14:paraId="4314DA88" w14:textId="39E02987" w:rsidR="009D12FA" w:rsidRPr="00673C85" w:rsidRDefault="009D12FA" w:rsidP="009D12FA">
      <w:r w:rsidRPr="00673C85">
        <w:t>This template is designed for State Energy Offices</w:t>
      </w:r>
      <w:r w:rsidR="00BC1268">
        <w:t xml:space="preserve"> (SEOs)</w:t>
      </w:r>
      <w:r w:rsidRPr="00673C85">
        <w:t xml:space="preserve">, in collaboration with other relevant agencies and organizations, to fill in. </w:t>
      </w:r>
      <w:r>
        <w:t xml:space="preserve">They could </w:t>
      </w:r>
      <w:r w:rsidRPr="00673C85">
        <w:t xml:space="preserve">use the completed template </w:t>
      </w:r>
      <w:r w:rsidR="00BC1268">
        <w:t xml:space="preserve">in </w:t>
      </w:r>
      <w:r>
        <w:t>discussion</w:t>
      </w:r>
      <w:r w:rsidR="00BC1268">
        <w:t>s</w:t>
      </w:r>
      <w:r>
        <w:t xml:space="preserve"> with </w:t>
      </w:r>
      <w:r w:rsidRPr="00673C85">
        <w:t xml:space="preserve">their air quality agencies </w:t>
      </w:r>
      <w:r>
        <w:t>on</w:t>
      </w:r>
      <w:r w:rsidRPr="00673C85">
        <w:t xml:space="preserve"> opportunities for the energy efficiency pathway described in the template to be considered in air quality planning and management. 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401893FC" w14:textId="0844551F" w:rsidR="00F2342B" w:rsidRDefault="00F2342B" w:rsidP="00F2342B">
      <w:r w:rsidRPr="00673C85">
        <w:t xml:space="preserve">The template highlights specific actions a state can take to achieve, quantify, and verify savings from energy efficiency efforts, and </w:t>
      </w:r>
      <w:r w:rsidR="00BC1268">
        <w:t xml:space="preserve">identify </w:t>
      </w:r>
      <w:r w:rsidRPr="00673C85">
        <w:t xml:space="preserve">gaps that </w:t>
      </w:r>
      <w:r w:rsidR="00BC1268">
        <w:t xml:space="preserve">may need to be filled, </w:t>
      </w:r>
      <w:r w:rsidRPr="00673C85">
        <w:t>to give confidence to air quality regulators that a particular pathway can deliver reliable energy savings and</w:t>
      </w:r>
      <w:r w:rsidR="009D12FA">
        <w:t xml:space="preserve"> emissions avoidance. T</w:t>
      </w:r>
      <w:r w:rsidRPr="00673C85">
        <w:t>he actions and guidelines outlined in the template can be helpful for broad projections and planning or for formal regulatory purposes</w:t>
      </w:r>
      <w:r>
        <w:t>.</w:t>
      </w:r>
      <w:r w:rsidRPr="00673C85">
        <w:t xml:space="preserve"> </w:t>
      </w:r>
      <w:r>
        <w:t>As noted previously, broadly quantified projections are useful for air quality regulators to project likely impacts of programs to help achieve long-term emission and air quality objectives while more rigorous quantification and EM&amp;V may be needed for formal crediting in SIPs or for issuance and trading of emissions cre</w:t>
      </w:r>
      <w:r w:rsidR="0069412A">
        <w:t xml:space="preserve">dits and allowances (e.g., </w:t>
      </w:r>
      <w:r>
        <w:t xml:space="preserve">NOx Trading Program). </w:t>
      </w:r>
    </w:p>
    <w:p w14:paraId="09F20464" w14:textId="77777777" w:rsidR="00F2342B" w:rsidRPr="00673C85" w:rsidRDefault="00F2342B" w:rsidP="00F2342B">
      <w:r w:rsidRPr="00673C85">
        <w:t xml:space="preserve">Some gaps </w:t>
      </w:r>
      <w:r>
        <w:t xml:space="preserve">that impede consideration of energy efficiency programs for air quality management </w:t>
      </w:r>
      <w:r w:rsidRPr="00673C85">
        <w:t xml:space="preserve">may be bridgeable with existing data, tools, and technical assistance resources. </w:t>
      </w:r>
      <w:r>
        <w:t>Other gaps may be addressed through</w:t>
      </w:r>
      <w:r w:rsidRPr="00673C85">
        <w:t xml:space="preserve"> programmatic changes, such as implement</w:t>
      </w:r>
      <w:r>
        <w:t>ing certain EM&amp;V and related quantification practices or enhancing program and project reporting and tracking processes.</w:t>
      </w:r>
      <w:r w:rsidRPr="00673C85">
        <w:t xml:space="preserve"> Still others may illuminate the need for new or enhanced data, tools, and other resources to assure confidence in savings. </w:t>
      </w:r>
    </w:p>
    <w:p w14:paraId="249F1BA4" w14:textId="26C317C1" w:rsidR="00F2342B" w:rsidRPr="00673C85" w:rsidRDefault="0069200D" w:rsidP="00F2342B">
      <w:r>
        <w:t>S</w:t>
      </w:r>
      <w:r w:rsidR="00F2342B" w:rsidRPr="00673C85">
        <w:t>tates can work with the National Association of State Energy Officials (NASEO), U.S. D</w:t>
      </w:r>
      <w:r w:rsidR="00B66728">
        <w:t>OE</w:t>
      </w:r>
      <w:r w:rsidR="00F2342B" w:rsidRPr="00673C85">
        <w:t>, EPA, and others to identify gap-filling resources or, if those are lacking, inform the need for research, tool development, and technical assistance.</w:t>
      </w:r>
    </w:p>
    <w:p w14:paraId="06F4159C" w14:textId="72F75458" w:rsidR="00F2342B" w:rsidRPr="00C55229" w:rsidRDefault="00F2342B" w:rsidP="00C55229">
      <w:pPr>
        <w:pStyle w:val="Heading2"/>
      </w:pPr>
      <w:bookmarkStart w:id="11" w:name="_Toc475434841"/>
      <w:r w:rsidRPr="00C55229">
        <w:t xml:space="preserve">Next Steps: State </w:t>
      </w:r>
      <w:r w:rsidR="00C55229">
        <w:t xml:space="preserve">Building Performance </w:t>
      </w:r>
      <w:r w:rsidRPr="00C55229">
        <w:t>Lead-by-Example</w:t>
      </w:r>
      <w:bookmarkEnd w:id="11"/>
      <w:r w:rsidRPr="00C55229">
        <w:t xml:space="preserve"> </w:t>
      </w:r>
    </w:p>
    <w:p w14:paraId="5CEDA988" w14:textId="19525C98" w:rsidR="00F2342B" w:rsidRPr="00673C85" w:rsidRDefault="0069200D" w:rsidP="00F2342B">
      <w:r>
        <w:t>Id</w:t>
      </w:r>
      <w:r w:rsidR="00BC1268">
        <w:t xml:space="preserve">eally, the </w:t>
      </w:r>
      <w:r>
        <w:t xml:space="preserve">SEO should partner with air quality regulators early to discuss each agency’s areas of responsibility, topics of mutual interest, and collaborative opportunities, including recognizing energy efficiency benefits. </w:t>
      </w:r>
      <w:r w:rsidR="00F2342B" w:rsidRPr="00673C85">
        <w:t xml:space="preserve">The SEO should complete the template and </w:t>
      </w:r>
      <w:r w:rsidR="001226A6">
        <w:t>have</w:t>
      </w:r>
      <w:r w:rsidR="00F2342B" w:rsidRPr="00673C85">
        <w:t xml:space="preserve"> a dialogue with its air quality regulatory agency to familiarize the agency with building energy </w:t>
      </w:r>
      <w:r w:rsidR="005339E2">
        <w:t>performance standards</w:t>
      </w:r>
      <w:r w:rsidR="00F2342B" w:rsidRPr="00673C85">
        <w:t xml:space="preserve"> as an air quality management and compliance strategy and to familiarize the SEO with air regulatory requirements. The SEO and air quality regulators should bring in other pertinent agencies and stakeholders as appropriate.</w:t>
      </w:r>
    </w:p>
    <w:p w14:paraId="369D1CB2" w14:textId="0B05CD0F" w:rsidR="0057559F" w:rsidRDefault="00F2342B" w:rsidP="009F0CB7">
      <w:r w:rsidRPr="00673C85">
        <w:t xml:space="preserve">The agencies should discuss available data and tools showing past and projected </w:t>
      </w:r>
      <w:r w:rsidR="001226A6">
        <w:t xml:space="preserve">future </w:t>
      </w:r>
      <w:r w:rsidRPr="00673C85">
        <w:t>savings</w:t>
      </w:r>
      <w:r w:rsidR="001226A6">
        <w:t xml:space="preserve"> from </w:t>
      </w:r>
      <w:r w:rsidR="001226A6" w:rsidRPr="00673C85">
        <w:t xml:space="preserve">building energy </w:t>
      </w:r>
      <w:r w:rsidR="001226A6">
        <w:t>performance standards</w:t>
      </w:r>
      <w:r w:rsidRPr="00673C85">
        <w:t>. They should identify any information gaps or concerns that air</w:t>
      </w:r>
      <w:r>
        <w:t xml:space="preserve"> quality</w:t>
      </w:r>
      <w:r w:rsidRPr="00673C85">
        <w:t xml:space="preserve"> regulators may have about the reliability of building energy </w:t>
      </w:r>
      <w:r w:rsidR="00A0670F">
        <w:t>performance standards</w:t>
      </w:r>
      <w:r w:rsidR="00A0670F" w:rsidRPr="00673C85">
        <w:t xml:space="preserve"> </w:t>
      </w:r>
      <w:r w:rsidRPr="00673C85">
        <w:t>as an emissions avoidance tool. The state can consult with NASEO as well as with the U.S. DOE and EPA to help identify options for filling such gaps.</w:t>
      </w:r>
    </w:p>
    <w:p w14:paraId="1D68210B" w14:textId="77777777" w:rsidR="001226A6" w:rsidRDefault="001226A6" w:rsidP="001226A6">
      <w:r>
        <w:t>The state air quality agency, in partnership with the SEO, should also consult with the pertinent EPA Regional Office if formal inclusion and crediting in SIPs is sought to understand EPA expectations and requirements.</w:t>
      </w:r>
    </w:p>
    <w:p w14:paraId="06E2E138" w14:textId="77777777" w:rsidR="001226A6" w:rsidRPr="001226A6" w:rsidRDefault="001226A6" w:rsidP="001226A6">
      <w:pPr>
        <w:sectPr w:rsidR="001226A6" w:rsidRPr="001226A6" w:rsidSect="008D192A">
          <w:headerReference w:type="default" r:id="rId15"/>
          <w:footerReference w:type="default" r:id="rId16"/>
          <w:pgSz w:w="12240" w:h="15840"/>
          <w:pgMar w:top="1440" w:right="1440" w:bottom="1440" w:left="1440" w:header="720" w:footer="720" w:gutter="0"/>
          <w:pgNumType w:start="0"/>
          <w:cols w:space="720"/>
          <w:titlePg/>
          <w:docGrid w:linePitch="360"/>
        </w:sectPr>
      </w:pPr>
    </w:p>
    <w:p w14:paraId="4462A145" w14:textId="5F45E9A1" w:rsidR="0057559F" w:rsidRDefault="00470D26" w:rsidP="00C55229">
      <w:pPr>
        <w:pStyle w:val="Heading1"/>
      </w:pPr>
      <w:bookmarkStart w:id="12" w:name="_Toc475434842"/>
      <w:r w:rsidRPr="00BB73E7">
        <w:t xml:space="preserve">Energy Efficiency </w:t>
      </w:r>
      <w:r w:rsidR="002D1537" w:rsidRPr="00BB73E7">
        <w:t xml:space="preserve">Pathway: </w:t>
      </w:r>
      <w:r w:rsidR="0071765A">
        <w:t xml:space="preserve">State </w:t>
      </w:r>
      <w:r w:rsidR="00C55229">
        <w:t xml:space="preserve">Building Performance </w:t>
      </w:r>
      <w:r w:rsidR="0071765A">
        <w:t>Lead-by-Exampl</w:t>
      </w:r>
      <w:r w:rsidR="00C55229">
        <w:t>e</w:t>
      </w:r>
      <w:bookmarkEnd w:id="12"/>
    </w:p>
    <w:p w14:paraId="004546CB" w14:textId="7A7AD569" w:rsidR="0008363B" w:rsidRDefault="0008363B" w:rsidP="0008363B">
      <w:pPr>
        <w:spacing w:after="0"/>
      </w:pPr>
      <w:r>
        <w:rPr>
          <w:i/>
          <w:color w:val="FF0000"/>
        </w:rPr>
        <w:t xml:space="preserve">Note: </w:t>
      </w:r>
      <w:r w:rsidR="000E6DA1">
        <w:rPr>
          <w:i/>
          <w:color w:val="FF0000"/>
        </w:rPr>
        <w:t>Red, italicized text provides instructions to complete the template. Blue text describes the template fields that need to be completed. Black text represents model or example responses, as they might be filled in by a state.</w:t>
      </w:r>
    </w:p>
    <w:p w14:paraId="167CC05B" w14:textId="12C8A717" w:rsidR="00BC0F6D" w:rsidRDefault="00BC0F6D" w:rsidP="00225381">
      <w:pPr>
        <w:spacing w:after="0"/>
      </w:pPr>
    </w:p>
    <w:p w14:paraId="36BEC871" w14:textId="3701AB4A" w:rsidR="00BC0F6D" w:rsidRDefault="00BC0F6D" w:rsidP="00C55229">
      <w:pPr>
        <w:pStyle w:val="Heading2"/>
      </w:pPr>
      <w:bookmarkStart w:id="13" w:name="_Toc475434843"/>
      <w:r>
        <w:t>Su</w:t>
      </w:r>
      <w:r w:rsidRPr="00BC0F6D">
        <w:t>mmary</w:t>
      </w:r>
      <w:r w:rsidR="00C167A8">
        <w:t xml:space="preserve">: </w:t>
      </w:r>
      <w:r w:rsidR="00CB2FE1">
        <w:t xml:space="preserve">State </w:t>
      </w:r>
      <w:r w:rsidR="0071765A">
        <w:t>Building</w:t>
      </w:r>
      <w:r w:rsidR="00CB2FE1">
        <w:t xml:space="preserve"> </w:t>
      </w:r>
      <w:r w:rsidR="0071765A">
        <w:t>Energy Standard</w:t>
      </w:r>
      <w:bookmarkEnd w:id="13"/>
    </w:p>
    <w:p w14:paraId="466EEC8B" w14:textId="7DFDAA3E" w:rsidR="0008363B" w:rsidRPr="00BB73E7" w:rsidRDefault="0008363B" w:rsidP="0008363B">
      <w:pPr>
        <w:rPr>
          <w:rFonts w:asciiTheme="majorHAnsi" w:eastAsiaTheme="majorEastAsia" w:hAnsiTheme="majorHAnsi" w:cstheme="majorBidi"/>
          <w:color w:val="2E74B5" w:themeColor="accent1" w:themeShade="BF"/>
        </w:rPr>
      </w:pPr>
      <w:r w:rsidRPr="00BB73E7">
        <w:rPr>
          <w:i/>
          <w:color w:val="FF0000"/>
        </w:rPr>
        <w:t xml:space="preserve">Following completion of </w:t>
      </w:r>
      <w:r>
        <w:rPr>
          <w:i/>
          <w:color w:val="FF0000"/>
        </w:rPr>
        <w:t>sections 1-5</w:t>
      </w:r>
      <w:r w:rsidRPr="00BB73E7">
        <w:rPr>
          <w:i/>
          <w:color w:val="FF0000"/>
        </w:rPr>
        <w:t xml:space="preserve">, provide a </w:t>
      </w:r>
      <w:r w:rsidR="004344C4" w:rsidRPr="00BB73E7">
        <w:rPr>
          <w:i/>
          <w:color w:val="FF0000"/>
        </w:rPr>
        <w:t>high-level</w:t>
      </w:r>
      <w:r w:rsidRPr="00BB73E7">
        <w:rPr>
          <w:i/>
          <w:color w:val="FF0000"/>
        </w:rPr>
        <w:t xml:space="preserve"> summary in the final column of th</w:t>
      </w:r>
      <w:r>
        <w:rPr>
          <w:i/>
          <w:color w:val="FF0000"/>
        </w:rPr>
        <w:t>is</w:t>
      </w:r>
      <w:r w:rsidRPr="00BB73E7">
        <w:rPr>
          <w:i/>
          <w:color w:val="FF0000"/>
        </w:rPr>
        <w:t xml:space="preserve"> table. The first two columns </w:t>
      </w:r>
      <w:r>
        <w:rPr>
          <w:i/>
          <w:color w:val="FF0000"/>
        </w:rPr>
        <w:t>can</w:t>
      </w:r>
      <w:r w:rsidRPr="00BB73E7">
        <w:rPr>
          <w:i/>
          <w:color w:val="FF0000"/>
        </w:rPr>
        <w:t xml:space="preserve"> be </w:t>
      </w:r>
      <w:r>
        <w:rPr>
          <w:i/>
          <w:color w:val="FF0000"/>
        </w:rPr>
        <w:t xml:space="preserve">drawn </w:t>
      </w:r>
      <w:r w:rsidRPr="00BB73E7">
        <w:rPr>
          <w:i/>
          <w:color w:val="FF0000"/>
        </w:rPr>
        <w:t xml:space="preserve">from the </w:t>
      </w:r>
      <w:r>
        <w:rPr>
          <w:i/>
          <w:color w:val="FF0000"/>
        </w:rPr>
        <w:t xml:space="preserve">February 2016 </w:t>
      </w:r>
      <w:r w:rsidRPr="00BB73E7">
        <w:rPr>
          <w:i/>
          <w:color w:val="FF0000"/>
        </w:rPr>
        <w:t xml:space="preserve">State and Local Energy Efficiency Action Network document </w:t>
      </w:r>
      <w:hyperlink r:id="rId17" w:history="1">
        <w:r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965"/>
        <w:gridCol w:w="3060"/>
        <w:gridCol w:w="3325"/>
      </w:tblGrid>
      <w:tr w:rsidR="00BD77F0" w:rsidRPr="00BB73E7" w14:paraId="6DEAD40F" w14:textId="77777777" w:rsidTr="00BB73E7">
        <w:tc>
          <w:tcPr>
            <w:tcW w:w="2965" w:type="dxa"/>
          </w:tcPr>
          <w:p w14:paraId="673F5C8D" w14:textId="1C2B7BFB"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04CE6A10" w14:textId="659BB89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29"/>
            </w:r>
          </w:p>
        </w:tc>
        <w:tc>
          <w:tcPr>
            <w:tcW w:w="3325" w:type="dxa"/>
          </w:tcPr>
          <w:p w14:paraId="7DC79D4F" w14:textId="7EEA536E" w:rsidR="00BD77F0" w:rsidRPr="00BB73E7" w:rsidRDefault="00BD77F0" w:rsidP="006E1C22">
            <w:pPr>
              <w:tabs>
                <w:tab w:val="right" w:pos="3109"/>
              </w:tabs>
              <w:rPr>
                <w:b/>
                <w:color w:val="1F4E79" w:themeColor="accent1" w:themeShade="80"/>
              </w:rPr>
            </w:pPr>
            <w:r w:rsidRPr="00BB73E7">
              <w:rPr>
                <w:b/>
                <w:color w:val="1F4E79" w:themeColor="accent1" w:themeShade="80"/>
              </w:rPr>
              <w:t xml:space="preserve">State-Specific Summary </w:t>
            </w:r>
            <w:r w:rsidR="006E1C22">
              <w:rPr>
                <w:b/>
                <w:color w:val="1F4E79" w:themeColor="accent1" w:themeShade="80"/>
              </w:rPr>
              <w:tab/>
            </w:r>
          </w:p>
        </w:tc>
      </w:tr>
      <w:tr w:rsidR="00470D26" w:rsidRPr="003E7DF3" w14:paraId="291B0669" w14:textId="77777777" w:rsidTr="00BB73E7">
        <w:tc>
          <w:tcPr>
            <w:tcW w:w="2965" w:type="dxa"/>
          </w:tcPr>
          <w:p w14:paraId="510381CB" w14:textId="77777777" w:rsidR="002D5841" w:rsidRPr="00AF4F29" w:rsidRDefault="00470D26" w:rsidP="00BB73E7">
            <w:pPr>
              <w:rPr>
                <w:color w:val="1F4E79" w:themeColor="accent1" w:themeShade="80"/>
              </w:rPr>
            </w:pPr>
            <w:r w:rsidRPr="00AF4F29">
              <w:rPr>
                <w:color w:val="1F4E79" w:themeColor="accent1" w:themeShade="80"/>
              </w:rPr>
              <w:t>FEASIBILITY</w:t>
            </w:r>
            <w:r w:rsidR="000B05D8" w:rsidRPr="00AF4F29">
              <w:rPr>
                <w:color w:val="1F4E79" w:themeColor="accent1" w:themeShade="80"/>
              </w:rPr>
              <w:t>:</w:t>
            </w:r>
            <w:r w:rsidRPr="00AF4F29">
              <w:rPr>
                <w:color w:val="1F4E79" w:themeColor="accent1" w:themeShade="80"/>
              </w:rPr>
              <w:t xml:space="preserve"> </w:t>
            </w:r>
          </w:p>
          <w:p w14:paraId="3A93200D" w14:textId="4EB9372A"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Can </w:t>
            </w:r>
            <w:r w:rsidR="00AB5BCE" w:rsidRPr="00AF4F29">
              <w:rPr>
                <w:rStyle w:val="A52"/>
                <w:color w:val="1F4E79" w:themeColor="accent1" w:themeShade="80"/>
                <w:sz w:val="22"/>
                <w:szCs w:val="22"/>
              </w:rPr>
              <w:t>state building performance standards</w:t>
            </w:r>
            <w:r w:rsidRPr="00AF4F29">
              <w:rPr>
                <w:rStyle w:val="A52"/>
                <w:color w:val="1F4E79" w:themeColor="accent1" w:themeShade="80"/>
                <w:sz w:val="22"/>
                <w:szCs w:val="22"/>
              </w:rPr>
              <w:t xml:space="preserve"> help achieve GHG and criteria air pollutant reductions in the required time frame?</w:t>
            </w:r>
          </w:p>
          <w:p w14:paraId="070855DE" w14:textId="0E971ADF" w:rsidR="00470D26" w:rsidRPr="00AF4F29" w:rsidRDefault="00470D26" w:rsidP="00BB73E7">
            <w:pPr>
              <w:rPr>
                <w:color w:val="1F4E79" w:themeColor="accent1" w:themeShade="80"/>
              </w:rPr>
            </w:pPr>
          </w:p>
        </w:tc>
        <w:tc>
          <w:tcPr>
            <w:tcW w:w="3060" w:type="dxa"/>
          </w:tcPr>
          <w:p w14:paraId="208515F4" w14:textId="60ED7F90" w:rsidR="002D5841" w:rsidRPr="00AF4F29" w:rsidRDefault="00AF4F29" w:rsidP="00AF4F29">
            <w:pPr>
              <w:rPr>
                <w:color w:val="1F4E79" w:themeColor="accent1" w:themeShade="80"/>
              </w:rPr>
            </w:pPr>
            <w:r>
              <w:rPr>
                <w:color w:val="1F4E79" w:themeColor="accent1" w:themeShade="80"/>
              </w:rPr>
              <w:t xml:space="preserve">• </w:t>
            </w:r>
            <w:r w:rsidR="002D5841" w:rsidRPr="00AF4F29">
              <w:rPr>
                <w:rStyle w:val="A52"/>
                <w:color w:val="1F4E79" w:themeColor="accent1" w:themeShade="80"/>
                <w:sz w:val="22"/>
                <w:szCs w:val="22"/>
              </w:rPr>
              <w:t>Yes. They reduce the amount of electricity gene</w:t>
            </w:r>
            <w:r w:rsidR="003E7DF3" w:rsidRPr="00AF4F29">
              <w:rPr>
                <w:rStyle w:val="A52"/>
                <w:color w:val="1F4E79" w:themeColor="accent1" w:themeShade="80"/>
                <w:sz w:val="22"/>
                <w:szCs w:val="22"/>
              </w:rPr>
              <w:t>rated and fossil fuel consumed</w:t>
            </w:r>
            <w:r w:rsidR="002D5841" w:rsidRPr="00AF4F29">
              <w:rPr>
                <w:rStyle w:val="A52"/>
                <w:color w:val="1F4E79" w:themeColor="accent1" w:themeShade="80"/>
                <w:sz w:val="22"/>
                <w:szCs w:val="22"/>
              </w:rPr>
              <w:t xml:space="preserve"> at EGUs. </w:t>
            </w:r>
            <w:r w:rsidR="003E7DF3" w:rsidRPr="00AF4F29">
              <w:rPr>
                <w:rStyle w:val="A52"/>
                <w:color w:val="1F4E79" w:themeColor="accent1" w:themeShade="80"/>
                <w:sz w:val="22"/>
                <w:szCs w:val="22"/>
              </w:rPr>
              <w:t>Also,</w:t>
            </w:r>
            <w:r w:rsidR="0072755A" w:rsidRPr="00AF4F29">
              <w:rPr>
                <w:rStyle w:val="A52"/>
                <w:color w:val="1F4E79" w:themeColor="accent1" w:themeShade="80"/>
                <w:sz w:val="22"/>
                <w:szCs w:val="22"/>
              </w:rPr>
              <w:t xml:space="preserve"> they can lower</w:t>
            </w:r>
            <w:r w:rsidR="003E7DF3" w:rsidRPr="00AF4F29">
              <w:rPr>
                <w:rStyle w:val="A52"/>
                <w:color w:val="1F4E79" w:themeColor="accent1" w:themeShade="80"/>
                <w:sz w:val="22"/>
                <w:szCs w:val="22"/>
              </w:rPr>
              <w:t xml:space="preserve"> onsite combustion emissions from furnaces, boilers, a</w:t>
            </w:r>
            <w:r w:rsidR="0072755A" w:rsidRPr="00AF4F29">
              <w:rPr>
                <w:rStyle w:val="A52"/>
                <w:color w:val="1F4E79" w:themeColor="accent1" w:themeShade="80"/>
                <w:sz w:val="22"/>
                <w:szCs w:val="22"/>
              </w:rPr>
              <w:t>nd water heaters.</w:t>
            </w:r>
            <w:r w:rsidR="003E7DF3" w:rsidRPr="00AF4F29">
              <w:rPr>
                <w:rStyle w:val="A52"/>
                <w:color w:val="1F4E79" w:themeColor="accent1" w:themeShade="80"/>
                <w:sz w:val="22"/>
                <w:szCs w:val="22"/>
              </w:rPr>
              <w:t xml:space="preserve"> </w:t>
            </w:r>
            <w:r w:rsidR="0072755A" w:rsidRPr="00AF4F29">
              <w:rPr>
                <w:rStyle w:val="A52"/>
                <w:color w:val="1F4E79" w:themeColor="accent1" w:themeShade="80"/>
                <w:sz w:val="22"/>
                <w:szCs w:val="22"/>
              </w:rPr>
              <w:t>Decreased</w:t>
            </w:r>
            <w:r w:rsidR="002D5841" w:rsidRPr="00AF4F29">
              <w:rPr>
                <w:rStyle w:val="A52"/>
                <w:color w:val="1F4E79" w:themeColor="accent1" w:themeShade="80"/>
                <w:sz w:val="22"/>
                <w:szCs w:val="22"/>
              </w:rPr>
              <w:t xml:space="preserve"> energy demand yields emissions reductions.</w:t>
            </w:r>
          </w:p>
          <w:p w14:paraId="65D2DC45" w14:textId="58C6475C" w:rsidR="00470D26" w:rsidRPr="00AF4F29" w:rsidRDefault="00470D26" w:rsidP="00BB73E7">
            <w:pPr>
              <w:rPr>
                <w:color w:val="1F4E79" w:themeColor="accent1" w:themeShade="80"/>
              </w:rPr>
            </w:pPr>
          </w:p>
        </w:tc>
        <w:tc>
          <w:tcPr>
            <w:tcW w:w="3325" w:type="dxa"/>
          </w:tcPr>
          <w:p w14:paraId="2D37D5FF" w14:textId="77777777" w:rsidR="00907D3E" w:rsidRPr="00AF4F29" w:rsidRDefault="00907D3E" w:rsidP="00907D3E">
            <w:pPr>
              <w:rPr>
                <w:b/>
              </w:rPr>
            </w:pPr>
            <w:r w:rsidRPr="00AF4F29">
              <w:rPr>
                <w:b/>
              </w:rPr>
              <w:t>Section 1</w:t>
            </w:r>
          </w:p>
          <w:p w14:paraId="08ED4598" w14:textId="77777777" w:rsidR="00470D26" w:rsidRDefault="00470D26" w:rsidP="00AB5BCE"/>
          <w:p w14:paraId="65592CDD" w14:textId="1BE3B040" w:rsidR="00CB2FE1" w:rsidRPr="00AF4F29" w:rsidRDefault="00CB2FE1" w:rsidP="00AB5BCE"/>
        </w:tc>
      </w:tr>
      <w:tr w:rsidR="000B05D8" w:rsidRPr="003E7DF3" w14:paraId="1CB4F911" w14:textId="77777777" w:rsidTr="00BB73E7">
        <w:tc>
          <w:tcPr>
            <w:tcW w:w="2965" w:type="dxa"/>
          </w:tcPr>
          <w:p w14:paraId="058C9ACB" w14:textId="77777777" w:rsidR="003E7DF3" w:rsidRPr="00AF4F29" w:rsidRDefault="000B05D8" w:rsidP="001178FF">
            <w:pPr>
              <w:rPr>
                <w:color w:val="1F4E79" w:themeColor="accent1" w:themeShade="80"/>
              </w:rPr>
            </w:pPr>
            <w:r w:rsidRPr="00AF4F29">
              <w:rPr>
                <w:color w:val="1F4E79" w:themeColor="accent1" w:themeShade="80"/>
              </w:rPr>
              <w:t xml:space="preserve">APPROACH: </w:t>
            </w:r>
          </w:p>
          <w:p w14:paraId="755654FC" w14:textId="5F423C2A" w:rsidR="000B05D8" w:rsidRPr="00AF4F29" w:rsidRDefault="000B05D8" w:rsidP="00AB5BCE">
            <w:pPr>
              <w:rPr>
                <w:color w:val="1F4E79" w:themeColor="accent1" w:themeShade="80"/>
              </w:rPr>
            </w:pPr>
            <w:r w:rsidRPr="00AF4F29">
              <w:rPr>
                <w:color w:val="1F4E79" w:themeColor="accent1" w:themeShade="80"/>
              </w:rPr>
              <w:t>How can a state a</w:t>
            </w:r>
            <w:r w:rsidR="002D5841" w:rsidRPr="00AF4F29">
              <w:rPr>
                <w:color w:val="1F4E79" w:themeColor="accent1" w:themeShade="80"/>
              </w:rPr>
              <w:t xml:space="preserve">chieve energy savings from </w:t>
            </w:r>
            <w:r w:rsidR="00AB5BCE" w:rsidRPr="00AF4F29">
              <w:rPr>
                <w:color w:val="1F4E79" w:themeColor="accent1" w:themeShade="80"/>
              </w:rPr>
              <w:t>state building performance standards</w:t>
            </w:r>
            <w:r w:rsidRPr="00AF4F29">
              <w:rPr>
                <w:color w:val="1F4E79" w:themeColor="accent1" w:themeShade="80"/>
              </w:rPr>
              <w:t xml:space="preserve">? </w:t>
            </w:r>
          </w:p>
        </w:tc>
        <w:tc>
          <w:tcPr>
            <w:tcW w:w="3060" w:type="dxa"/>
          </w:tcPr>
          <w:p w14:paraId="310F421D" w14:textId="3C7121D2" w:rsidR="006E1C22"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Authorize a state building performance program</w:t>
            </w:r>
            <w:r w:rsidR="0072755A" w:rsidRPr="00AF4F29">
              <w:rPr>
                <w:color w:val="1F4E79" w:themeColor="accent1" w:themeShade="80"/>
              </w:rPr>
              <w:t>.</w:t>
            </w:r>
          </w:p>
          <w:p w14:paraId="457FEED6" w14:textId="63535C1F" w:rsidR="006E1C22" w:rsidRPr="00AF4F29" w:rsidRDefault="00AF4F29" w:rsidP="00AF4F29">
            <w:pPr>
              <w:rPr>
                <w:color w:val="1F4E79" w:themeColor="accent1" w:themeShade="80"/>
              </w:rPr>
            </w:pPr>
            <w:r>
              <w:rPr>
                <w:color w:val="1F4E79" w:themeColor="accent1" w:themeShade="80"/>
              </w:rPr>
              <w:t xml:space="preserve">• </w:t>
            </w:r>
            <w:r w:rsidR="005B45F2" w:rsidRPr="00AF4F29">
              <w:rPr>
                <w:color w:val="1F4E79" w:themeColor="accent1" w:themeShade="80"/>
              </w:rPr>
              <w:t>Designate and support a lead organization or agency to establish pertinent guidelines, standards, and other requirements</w:t>
            </w:r>
            <w:r w:rsidR="006E1C22" w:rsidRPr="00AF4F29">
              <w:rPr>
                <w:color w:val="1F4E79" w:themeColor="accent1" w:themeShade="80"/>
              </w:rPr>
              <w:t>, and provide technical tools and support.</w:t>
            </w:r>
          </w:p>
          <w:p w14:paraId="01A489B6" w14:textId="512BDE03" w:rsidR="005B45F2"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Designate and support a lead organization or a</w:t>
            </w:r>
            <w:r w:rsidR="0072755A" w:rsidRPr="00AF4F29">
              <w:rPr>
                <w:color w:val="1F4E79" w:themeColor="accent1" w:themeShade="80"/>
              </w:rPr>
              <w:t>gency to administer the program</w:t>
            </w:r>
            <w:r w:rsidR="006E1C22" w:rsidRPr="00AF4F29">
              <w:rPr>
                <w:color w:val="1F4E79" w:themeColor="accent1" w:themeShade="80"/>
              </w:rPr>
              <w:t xml:space="preserve"> and track compliance and progress.</w:t>
            </w:r>
            <w:r w:rsidR="005B45F2" w:rsidRPr="00AF4F29">
              <w:rPr>
                <w:color w:val="1F4E79" w:themeColor="accent1" w:themeShade="80"/>
              </w:rPr>
              <w:t xml:space="preserve"> </w:t>
            </w:r>
          </w:p>
          <w:p w14:paraId="0467ED1E" w14:textId="2F377D72" w:rsidR="003C4373" w:rsidRDefault="00AF4F29" w:rsidP="00AF4F29">
            <w:pPr>
              <w:rPr>
                <w:color w:val="1F4E79" w:themeColor="accent1" w:themeShade="80"/>
              </w:rPr>
            </w:pPr>
            <w:r>
              <w:rPr>
                <w:color w:val="1F4E79" w:themeColor="accent1" w:themeShade="80"/>
              </w:rPr>
              <w:t xml:space="preserve">• </w:t>
            </w:r>
            <w:r w:rsidR="005B45F2" w:rsidRPr="00AF4F29">
              <w:rPr>
                <w:color w:val="1F4E79" w:themeColor="accent1" w:themeShade="80"/>
              </w:rPr>
              <w:t xml:space="preserve">Establish energy performance standards for applicable state or state-supported buildings. </w:t>
            </w:r>
          </w:p>
          <w:p w14:paraId="0C074967" w14:textId="19E3A6C8" w:rsidR="000B05D8" w:rsidRPr="00AF4F29" w:rsidRDefault="00AF4F29" w:rsidP="00AF4F29">
            <w:pPr>
              <w:rPr>
                <w:color w:val="1F4E79" w:themeColor="accent1" w:themeShade="80"/>
              </w:rPr>
            </w:pPr>
            <w:r>
              <w:rPr>
                <w:color w:val="1F4E79" w:themeColor="accent1" w:themeShade="80"/>
              </w:rPr>
              <w:t xml:space="preserve">• </w:t>
            </w:r>
            <w:r w:rsidR="00B5480E" w:rsidRPr="00AF4F29">
              <w:rPr>
                <w:color w:val="1F4E79" w:themeColor="accent1" w:themeShade="80"/>
              </w:rPr>
              <w:t xml:space="preserve">Provide </w:t>
            </w:r>
            <w:r w:rsidR="003C4373" w:rsidRPr="00AF4F29">
              <w:rPr>
                <w:color w:val="1F4E79" w:themeColor="accent1" w:themeShade="80"/>
              </w:rPr>
              <w:t xml:space="preserve">education, </w:t>
            </w:r>
            <w:r w:rsidR="00B5480E" w:rsidRPr="00AF4F29">
              <w:rPr>
                <w:color w:val="1F4E79" w:themeColor="accent1" w:themeShade="80"/>
              </w:rPr>
              <w:t>training</w:t>
            </w:r>
            <w:r w:rsidR="003C4373" w:rsidRPr="00AF4F29">
              <w:rPr>
                <w:color w:val="1F4E79" w:themeColor="accent1" w:themeShade="80"/>
              </w:rPr>
              <w:t>,</w:t>
            </w:r>
            <w:r w:rsidR="00B5480E" w:rsidRPr="00AF4F29">
              <w:rPr>
                <w:color w:val="1F4E79" w:themeColor="accent1" w:themeShade="80"/>
              </w:rPr>
              <w:t xml:space="preserve"> and </w:t>
            </w:r>
            <w:r w:rsidR="008C3085" w:rsidRPr="00AF4F29">
              <w:rPr>
                <w:color w:val="1F4E79" w:themeColor="accent1" w:themeShade="80"/>
              </w:rPr>
              <w:t>techn</w:t>
            </w:r>
            <w:r w:rsidR="00B5480E" w:rsidRPr="00AF4F29">
              <w:rPr>
                <w:color w:val="1F4E79" w:themeColor="accent1" w:themeShade="80"/>
              </w:rPr>
              <w:t xml:space="preserve">ical </w:t>
            </w:r>
            <w:r w:rsidR="006E1C22" w:rsidRPr="00AF4F29">
              <w:rPr>
                <w:color w:val="1F4E79" w:themeColor="accent1" w:themeShade="80"/>
              </w:rPr>
              <w:t>assistance to state and state-supported building owners and operators and to architects, engineers, and builders.</w:t>
            </w:r>
          </w:p>
          <w:p w14:paraId="1C74F0B4" w14:textId="75EF37CD" w:rsidR="000B05D8" w:rsidRPr="00AF4F29" w:rsidRDefault="00AF4F29" w:rsidP="00AF4F29">
            <w:pPr>
              <w:rPr>
                <w:color w:val="1F4E79" w:themeColor="accent1" w:themeShade="80"/>
              </w:rPr>
            </w:pPr>
            <w:r>
              <w:rPr>
                <w:color w:val="1F4E79" w:themeColor="accent1" w:themeShade="80"/>
              </w:rPr>
              <w:t xml:space="preserve">• </w:t>
            </w:r>
            <w:r w:rsidR="006E1C22" w:rsidRPr="00AF4F29">
              <w:rPr>
                <w:color w:val="1F4E79" w:themeColor="accent1" w:themeShade="80"/>
              </w:rPr>
              <w:t>Evaluate and t</w:t>
            </w:r>
            <w:r w:rsidR="00B5480E" w:rsidRPr="00AF4F29">
              <w:rPr>
                <w:color w:val="1F4E79" w:themeColor="accent1" w:themeShade="80"/>
              </w:rPr>
              <w:t xml:space="preserve">rack </w:t>
            </w:r>
            <w:r w:rsidR="006E1C22" w:rsidRPr="00AF4F29">
              <w:rPr>
                <w:color w:val="1F4E79" w:themeColor="accent1" w:themeShade="80"/>
              </w:rPr>
              <w:t>performance and compliance, including energy savings and avoided emissions.</w:t>
            </w:r>
            <w:r w:rsidR="000B05D8" w:rsidRPr="00AF4F29">
              <w:rPr>
                <w:color w:val="1F4E79" w:themeColor="accent1" w:themeShade="80"/>
              </w:rPr>
              <w:t xml:space="preserve"> </w:t>
            </w:r>
          </w:p>
        </w:tc>
        <w:tc>
          <w:tcPr>
            <w:tcW w:w="3325" w:type="dxa"/>
          </w:tcPr>
          <w:p w14:paraId="6338FB88" w14:textId="77777777" w:rsidR="00907D3E" w:rsidRPr="00AF4F29" w:rsidRDefault="00907D3E" w:rsidP="00907D3E">
            <w:pPr>
              <w:rPr>
                <w:b/>
              </w:rPr>
            </w:pPr>
            <w:r w:rsidRPr="00AF4F29">
              <w:rPr>
                <w:b/>
              </w:rPr>
              <w:t>Section 1</w:t>
            </w:r>
          </w:p>
          <w:p w14:paraId="7C4DC1C1" w14:textId="298818EE" w:rsidR="00A06D23" w:rsidRDefault="00A06D23" w:rsidP="00A06D23"/>
          <w:p w14:paraId="65312991" w14:textId="77777777" w:rsidR="00CB2FE1" w:rsidRPr="00AF4F29" w:rsidRDefault="00CB2FE1" w:rsidP="00A06D23"/>
          <w:p w14:paraId="4D42F4C5" w14:textId="2A529E1B" w:rsidR="008439A3" w:rsidRPr="00AF4F29" w:rsidRDefault="008439A3" w:rsidP="00CB2FE1"/>
        </w:tc>
      </w:tr>
      <w:tr w:rsidR="00470D26" w:rsidRPr="003E7DF3" w14:paraId="6CDBC2DB" w14:textId="77777777" w:rsidTr="00BB73E7">
        <w:tc>
          <w:tcPr>
            <w:tcW w:w="2965" w:type="dxa"/>
          </w:tcPr>
          <w:p w14:paraId="5A58A025" w14:textId="77777777" w:rsidR="002D5841" w:rsidRPr="00AF4F29" w:rsidRDefault="00470D26" w:rsidP="00470D26">
            <w:pPr>
              <w:rPr>
                <w:color w:val="1F4E79" w:themeColor="accent1" w:themeShade="80"/>
              </w:rPr>
            </w:pPr>
            <w:r w:rsidRPr="00AF4F29">
              <w:rPr>
                <w:color w:val="1F4E79" w:themeColor="accent1" w:themeShade="80"/>
              </w:rPr>
              <w:t>IMPACT</w:t>
            </w:r>
            <w:r w:rsidR="000B05D8" w:rsidRPr="00AF4F29">
              <w:rPr>
                <w:color w:val="1F4E79" w:themeColor="accent1" w:themeShade="80"/>
              </w:rPr>
              <w:t>:</w:t>
            </w:r>
            <w:r w:rsidRPr="00AF4F29">
              <w:rPr>
                <w:color w:val="1F4E79" w:themeColor="accent1" w:themeShade="80"/>
              </w:rPr>
              <w:t xml:space="preserve"> </w:t>
            </w:r>
          </w:p>
          <w:p w14:paraId="2978225C" w14:textId="07862BF5"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What energy savings </w:t>
            </w:r>
            <w:r w:rsidR="00AB5BCE" w:rsidRPr="00AF4F29">
              <w:rPr>
                <w:rStyle w:val="A52"/>
                <w:color w:val="1F4E79" w:themeColor="accent1" w:themeShade="80"/>
                <w:sz w:val="22"/>
                <w:szCs w:val="22"/>
              </w:rPr>
              <w:t>and emission reductions can state building performance standards</w:t>
            </w:r>
            <w:r w:rsidRPr="00AF4F29">
              <w:rPr>
                <w:rStyle w:val="A52"/>
                <w:color w:val="1F4E79" w:themeColor="accent1" w:themeShade="80"/>
                <w:sz w:val="22"/>
                <w:szCs w:val="22"/>
              </w:rPr>
              <w:t xml:space="preserve"> programs achieve, and are the savings permanent?</w:t>
            </w:r>
          </w:p>
          <w:p w14:paraId="0CD1A1BF" w14:textId="1504916C" w:rsidR="00470D26" w:rsidRPr="00AF4F29" w:rsidRDefault="00470D26" w:rsidP="00470D26">
            <w:pPr>
              <w:rPr>
                <w:color w:val="1F4E79" w:themeColor="accent1" w:themeShade="80"/>
              </w:rPr>
            </w:pPr>
          </w:p>
        </w:tc>
        <w:tc>
          <w:tcPr>
            <w:tcW w:w="3060" w:type="dxa"/>
          </w:tcPr>
          <w:p w14:paraId="57636CCD" w14:textId="0099568D" w:rsidR="00AF4F29" w:rsidRDefault="00AF4F29" w:rsidP="00AF4F29">
            <w:pPr>
              <w:rPr>
                <w:rStyle w:val="A52"/>
                <w:color w:val="1F4E79" w:themeColor="accent1" w:themeShade="80"/>
                <w:sz w:val="22"/>
                <w:szCs w:val="22"/>
              </w:rPr>
            </w:pPr>
            <w:r>
              <w:rPr>
                <w:color w:val="1F4E79" w:themeColor="accent1" w:themeShade="80"/>
              </w:rPr>
              <w:t>• E</w:t>
            </w:r>
            <w:r w:rsidR="0072755A" w:rsidRPr="00AF4F29">
              <w:rPr>
                <w:rStyle w:val="A52"/>
                <w:color w:val="1F4E79" w:themeColor="accent1" w:themeShade="80"/>
                <w:sz w:val="22"/>
                <w:szCs w:val="22"/>
              </w:rPr>
              <w:t>nergy savings will be a function of the stringency of the adopted energy standard relative to current building energy code or typical practice.</w:t>
            </w:r>
          </w:p>
          <w:p w14:paraId="1567D8E2" w14:textId="461FD02F" w:rsidR="002D5841" w:rsidRDefault="00AF4F29" w:rsidP="00AF4F29">
            <w:pPr>
              <w:rPr>
                <w:rStyle w:val="A52"/>
                <w:color w:val="1F4E79" w:themeColor="accent1" w:themeShade="80"/>
                <w:sz w:val="22"/>
                <w:szCs w:val="22"/>
              </w:rPr>
            </w:pPr>
            <w:r>
              <w:rPr>
                <w:color w:val="1F4E79" w:themeColor="accent1" w:themeShade="80"/>
              </w:rPr>
              <w:t xml:space="preserve">• </w:t>
            </w:r>
            <w:r w:rsidR="0072755A" w:rsidRPr="00AF4F29">
              <w:rPr>
                <w:rStyle w:val="A52"/>
                <w:color w:val="1F4E79" w:themeColor="accent1" w:themeShade="80"/>
                <w:sz w:val="22"/>
                <w:szCs w:val="22"/>
              </w:rPr>
              <w:t>Savings will also be a function of con</w:t>
            </w:r>
            <w:r w:rsidR="00383FA8" w:rsidRPr="00AF4F29">
              <w:rPr>
                <w:rStyle w:val="A52"/>
                <w:color w:val="1F4E79" w:themeColor="accent1" w:themeShade="80"/>
                <w:sz w:val="22"/>
                <w:szCs w:val="22"/>
              </w:rPr>
              <w:t>struction and renovation rates as older</w:t>
            </w:r>
            <w:r w:rsidR="0072755A" w:rsidRPr="00AF4F29">
              <w:rPr>
                <w:rStyle w:val="A52"/>
                <w:color w:val="1F4E79" w:themeColor="accent1" w:themeShade="80"/>
                <w:sz w:val="22"/>
                <w:szCs w:val="22"/>
              </w:rPr>
              <w:t xml:space="preserve">, less efficient buildings </w:t>
            </w:r>
            <w:r w:rsidR="00383FA8" w:rsidRPr="00AF4F29">
              <w:rPr>
                <w:rStyle w:val="A52"/>
                <w:color w:val="1F4E79" w:themeColor="accent1" w:themeShade="80"/>
                <w:sz w:val="22"/>
                <w:szCs w:val="22"/>
              </w:rPr>
              <w:t>are replaced or renovated and new facilities are built to higher efficiency standards.</w:t>
            </w:r>
          </w:p>
          <w:p w14:paraId="610B9FC6" w14:textId="5B44993B" w:rsidR="00AF4F29" w:rsidRDefault="00AF4F29" w:rsidP="00AF4F29">
            <w:pPr>
              <w:rPr>
                <w:rStyle w:val="A52"/>
                <w:color w:val="1F4E79" w:themeColor="accent1" w:themeShade="80"/>
                <w:sz w:val="22"/>
                <w:szCs w:val="22"/>
              </w:rPr>
            </w:pPr>
            <w:r>
              <w:rPr>
                <w:color w:val="1F4E79" w:themeColor="accent1" w:themeShade="80"/>
              </w:rPr>
              <w:t xml:space="preserve">• </w:t>
            </w:r>
            <w:r w:rsidR="002D5841" w:rsidRPr="00AF4F29">
              <w:rPr>
                <w:rStyle w:val="A52"/>
                <w:color w:val="1F4E79" w:themeColor="accent1" w:themeShade="80"/>
                <w:sz w:val="22"/>
                <w:szCs w:val="22"/>
              </w:rPr>
              <w:t>Resulting emission reductions vary with the amount and timing of energy savings and EGU emission profiles. Values can be determined with simple estimates or detailed modeling.</w:t>
            </w:r>
          </w:p>
          <w:p w14:paraId="6136C752" w14:textId="34921402" w:rsidR="00470D26" w:rsidRPr="00AF4F29" w:rsidRDefault="00AF4F29" w:rsidP="00AF4F29">
            <w:pPr>
              <w:rPr>
                <w:rFonts w:cs="Calibri"/>
                <w:color w:val="1F4E79" w:themeColor="accent1" w:themeShade="80"/>
              </w:rPr>
            </w:pPr>
            <w:r>
              <w:rPr>
                <w:color w:val="1F4E79" w:themeColor="accent1" w:themeShade="80"/>
              </w:rPr>
              <w:t xml:space="preserve">• </w:t>
            </w:r>
            <w:r w:rsidR="00383FA8" w:rsidRPr="00AF4F29">
              <w:rPr>
                <w:rStyle w:val="A52"/>
                <w:color w:val="1F4E79" w:themeColor="accent1" w:themeShade="80"/>
                <w:sz w:val="22"/>
                <w:szCs w:val="22"/>
              </w:rPr>
              <w:t>New and renovated building stock tend to be long lived.</w:t>
            </w:r>
          </w:p>
        </w:tc>
        <w:tc>
          <w:tcPr>
            <w:tcW w:w="3325" w:type="dxa"/>
          </w:tcPr>
          <w:p w14:paraId="6FA51E87" w14:textId="77777777" w:rsidR="00907D3E" w:rsidRPr="00AF4F29" w:rsidRDefault="00907D3E" w:rsidP="00907D3E">
            <w:pPr>
              <w:rPr>
                <w:b/>
              </w:rPr>
            </w:pPr>
            <w:r w:rsidRPr="00AF4F29">
              <w:rPr>
                <w:b/>
              </w:rPr>
              <w:t>Section 2</w:t>
            </w:r>
          </w:p>
          <w:p w14:paraId="693D3086" w14:textId="44C67ECB" w:rsidR="00937560" w:rsidRDefault="00937560" w:rsidP="00937560"/>
          <w:p w14:paraId="0DFB0B5D" w14:textId="77777777" w:rsidR="00CB2FE1" w:rsidRPr="00AF4F29" w:rsidRDefault="00CB2FE1" w:rsidP="00937560"/>
          <w:p w14:paraId="0D8971B4" w14:textId="0CCF69AE" w:rsidR="00937560" w:rsidRPr="00224F0C" w:rsidRDefault="00937560" w:rsidP="00937560">
            <w:pPr>
              <w:rPr>
                <w:color w:val="000000" w:themeColor="text1"/>
              </w:rPr>
            </w:pPr>
          </w:p>
        </w:tc>
      </w:tr>
      <w:tr w:rsidR="00907D3E" w:rsidRPr="003E7DF3" w14:paraId="5315363E" w14:textId="77777777" w:rsidTr="00BB73E7">
        <w:tc>
          <w:tcPr>
            <w:tcW w:w="2965" w:type="dxa"/>
          </w:tcPr>
          <w:p w14:paraId="1870B890" w14:textId="7D05FB63" w:rsidR="00907D3E" w:rsidRPr="00AF4F29" w:rsidRDefault="00907D3E" w:rsidP="00907D3E">
            <w:pPr>
              <w:rPr>
                <w:color w:val="1F4E79" w:themeColor="accent1" w:themeShade="80"/>
              </w:rPr>
            </w:pPr>
            <w:r w:rsidRPr="00AF4F29">
              <w:rPr>
                <w:color w:val="1F4E79" w:themeColor="accent1" w:themeShade="80"/>
              </w:rPr>
              <w:t xml:space="preserve">RELIABILITY: </w:t>
            </w:r>
          </w:p>
          <w:p w14:paraId="376527BB" w14:textId="542EB184"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 xml:space="preserve">How </w:t>
            </w:r>
            <w:r w:rsidR="00A0670F">
              <w:rPr>
                <w:rStyle w:val="A52"/>
                <w:color w:val="1F4E79" w:themeColor="accent1" w:themeShade="80"/>
                <w:sz w:val="22"/>
                <w:szCs w:val="22"/>
              </w:rPr>
              <w:t xml:space="preserve">are the impacts of </w:t>
            </w:r>
            <w:r w:rsidRPr="00AF4F29">
              <w:rPr>
                <w:rStyle w:val="A52"/>
                <w:color w:val="1F4E79" w:themeColor="accent1" w:themeShade="80"/>
                <w:sz w:val="22"/>
                <w:szCs w:val="22"/>
              </w:rPr>
              <w:t>state building energy performance programs</w:t>
            </w:r>
            <w:r w:rsidR="00A0670F">
              <w:rPr>
                <w:rStyle w:val="A52"/>
                <w:color w:val="1F4E79" w:themeColor="accent1" w:themeShade="80"/>
                <w:sz w:val="22"/>
                <w:szCs w:val="22"/>
              </w:rPr>
              <w:t xml:space="preserve"> documented</w:t>
            </w:r>
            <w:r w:rsidRPr="00AF4F29">
              <w:rPr>
                <w:rStyle w:val="A52"/>
                <w:color w:val="1F4E79" w:themeColor="accent1" w:themeShade="80"/>
                <w:sz w:val="22"/>
                <w:szCs w:val="22"/>
              </w:rPr>
              <w:t>?</w:t>
            </w:r>
          </w:p>
          <w:p w14:paraId="6AE96D4C" w14:textId="77777777" w:rsidR="00907D3E" w:rsidRPr="00AF4F29" w:rsidRDefault="00907D3E" w:rsidP="00907D3E">
            <w:pPr>
              <w:rPr>
                <w:color w:val="1F4E79" w:themeColor="accent1" w:themeShade="80"/>
              </w:rPr>
            </w:pPr>
          </w:p>
        </w:tc>
        <w:tc>
          <w:tcPr>
            <w:tcW w:w="3060" w:type="dxa"/>
          </w:tcPr>
          <w:p w14:paraId="3F3B1FDC" w14:textId="732ADD94" w:rsid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Actual energy use should be collected, normalized, and evaluated against the building energy standard as well as against building energy code or typical construction to derive verified savings.</w:t>
            </w:r>
          </w:p>
          <w:p w14:paraId="1812FB51" w14:textId="772EC1E4" w:rsidR="00907D3E" w:rsidRP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Verified electricity savings can be translated into avoided emissions using eGRID, AVERT, or dispatch modeling; standard emissions factors can be used to calculate avoided emissions from reduced onsite fuel use by furnaces, boilers, water heaters, and other combustion equipment</w:t>
            </w:r>
            <w:r w:rsidR="004344C4" w:rsidRPr="00AF4F29">
              <w:rPr>
                <w:rStyle w:val="A52"/>
                <w:color w:val="1F4E79" w:themeColor="accent1" w:themeShade="80"/>
                <w:sz w:val="22"/>
                <w:szCs w:val="22"/>
              </w:rPr>
              <w:t>, or from</w:t>
            </w:r>
            <w:r w:rsidR="00854FA3" w:rsidRPr="00AF4F29">
              <w:rPr>
                <w:rStyle w:val="A52"/>
                <w:color w:val="1F4E79" w:themeColor="accent1" w:themeShade="80"/>
                <w:sz w:val="22"/>
                <w:szCs w:val="22"/>
              </w:rPr>
              <w:t xml:space="preserve"> savings of</w:t>
            </w:r>
            <w:r w:rsidR="004344C4" w:rsidRPr="00AF4F29">
              <w:rPr>
                <w:rStyle w:val="A52"/>
                <w:color w:val="1F4E79" w:themeColor="accent1" w:themeShade="80"/>
                <w:sz w:val="22"/>
                <w:szCs w:val="22"/>
              </w:rPr>
              <w:t xml:space="preserve"> purchased steam or chilled water from a district energy system</w:t>
            </w:r>
            <w:r w:rsidR="00907D3E" w:rsidRPr="00AF4F29">
              <w:rPr>
                <w:rStyle w:val="A52"/>
                <w:color w:val="1F4E79" w:themeColor="accent1" w:themeShade="80"/>
                <w:sz w:val="22"/>
                <w:szCs w:val="22"/>
              </w:rPr>
              <w:t>.</w:t>
            </w:r>
          </w:p>
        </w:tc>
        <w:tc>
          <w:tcPr>
            <w:tcW w:w="3325" w:type="dxa"/>
          </w:tcPr>
          <w:p w14:paraId="7513E009" w14:textId="77777777" w:rsidR="00907D3E" w:rsidRPr="00AF4F29" w:rsidRDefault="00907D3E" w:rsidP="00907D3E">
            <w:pPr>
              <w:rPr>
                <w:b/>
              </w:rPr>
            </w:pPr>
            <w:r w:rsidRPr="00AF4F29">
              <w:rPr>
                <w:b/>
              </w:rPr>
              <w:t>Section 3</w:t>
            </w:r>
          </w:p>
          <w:p w14:paraId="74C408EA" w14:textId="77777777" w:rsidR="00907D3E" w:rsidRDefault="00907D3E" w:rsidP="00907D3E"/>
          <w:p w14:paraId="2B400BE6" w14:textId="59E9ADF9" w:rsidR="00CB2FE1" w:rsidRPr="00AF4F29" w:rsidRDefault="00CB2FE1" w:rsidP="00907D3E">
            <w:pPr>
              <w:rPr>
                <w:b/>
              </w:rPr>
            </w:pPr>
          </w:p>
        </w:tc>
      </w:tr>
      <w:tr w:rsidR="00907D3E" w:rsidRPr="003E7DF3" w14:paraId="5A312700" w14:textId="77777777" w:rsidTr="00BB73E7">
        <w:tc>
          <w:tcPr>
            <w:tcW w:w="2965" w:type="dxa"/>
          </w:tcPr>
          <w:p w14:paraId="0015BD04" w14:textId="77777777" w:rsidR="00907D3E" w:rsidRPr="00AF4F29" w:rsidRDefault="00907D3E" w:rsidP="00907D3E">
            <w:pPr>
              <w:rPr>
                <w:color w:val="1F4E79" w:themeColor="accent1" w:themeShade="80"/>
              </w:rPr>
            </w:pPr>
            <w:r w:rsidRPr="00AF4F29">
              <w:rPr>
                <w:color w:val="1F4E79" w:themeColor="accent1" w:themeShade="80"/>
              </w:rPr>
              <w:t xml:space="preserve">RESPONSIBILITY: </w:t>
            </w:r>
          </w:p>
          <w:p w14:paraId="1FFCED1E" w14:textId="4FA3B655"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Who is responsible for administering and implementing state building performance programs, and what are the best practices?</w:t>
            </w:r>
          </w:p>
          <w:p w14:paraId="45CF3BCD" w14:textId="5D00EB83" w:rsidR="00907D3E" w:rsidRPr="00AF4F29" w:rsidRDefault="00907D3E" w:rsidP="00907D3E">
            <w:pPr>
              <w:rPr>
                <w:color w:val="1F4E79" w:themeColor="accent1" w:themeShade="80"/>
              </w:rPr>
            </w:pPr>
          </w:p>
        </w:tc>
        <w:tc>
          <w:tcPr>
            <w:tcW w:w="3060" w:type="dxa"/>
          </w:tcPr>
          <w:p w14:paraId="444ED814" w14:textId="77777777" w:rsid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A lead state agency typically is responsible for administering the program.</w:t>
            </w:r>
          </w:p>
          <w:p w14:paraId="176FD828" w14:textId="660490D3"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Education, training, and technical assistance should be provided to architects, builders, and facility owners and operators.</w:t>
            </w:r>
          </w:p>
          <w:p w14:paraId="3A360535" w14:textId="76333FDA" w:rsidR="00907D3E" w:rsidRPr="00AF4F29" w:rsidRDefault="00AF4F29" w:rsidP="00AF4F29">
            <w:pPr>
              <w:rPr>
                <w:color w:val="1F4E79" w:themeColor="accent1" w:themeShade="80"/>
              </w:rPr>
            </w:pPr>
            <w:r>
              <w:rPr>
                <w:color w:val="1F4E79" w:themeColor="accent1" w:themeShade="80"/>
              </w:rPr>
              <w:t xml:space="preserve">• </w:t>
            </w:r>
            <w:r w:rsidR="00907D3E" w:rsidRPr="00AF4F29">
              <w:rPr>
                <w:color w:val="1F4E79" w:themeColor="accent1" w:themeShade="80"/>
              </w:rPr>
              <w:t>Actual building/facility performance should be monitored, tracked, and reported to allow comparison with expected energy savings and assess efficacy of the standard.</w:t>
            </w:r>
          </w:p>
        </w:tc>
        <w:tc>
          <w:tcPr>
            <w:tcW w:w="3325" w:type="dxa"/>
          </w:tcPr>
          <w:p w14:paraId="1B5366B9" w14:textId="77777777" w:rsidR="00907D3E" w:rsidRPr="00AF4F29" w:rsidRDefault="00907D3E" w:rsidP="00907D3E">
            <w:pPr>
              <w:rPr>
                <w:b/>
              </w:rPr>
            </w:pPr>
            <w:r w:rsidRPr="00AF4F29">
              <w:rPr>
                <w:b/>
              </w:rPr>
              <w:t>Section 4</w:t>
            </w:r>
          </w:p>
          <w:p w14:paraId="449CBE5F" w14:textId="45903D8E" w:rsidR="00A0670F" w:rsidRDefault="00A0670F" w:rsidP="00A0670F"/>
          <w:p w14:paraId="49965CC8" w14:textId="77777777" w:rsidR="00CB2FE1" w:rsidRPr="00AF4F29" w:rsidRDefault="00CB2FE1" w:rsidP="00A0670F"/>
          <w:p w14:paraId="4572A502" w14:textId="75DF87EB" w:rsidR="00907D3E" w:rsidRPr="00AF4F29" w:rsidRDefault="00A0670F">
            <w:r>
              <w:t xml:space="preserve"> </w:t>
            </w:r>
          </w:p>
        </w:tc>
      </w:tr>
      <w:tr w:rsidR="00907D3E" w:rsidRPr="003E7DF3" w14:paraId="2AF13117" w14:textId="77777777" w:rsidTr="00BB73E7">
        <w:tc>
          <w:tcPr>
            <w:tcW w:w="2965" w:type="dxa"/>
          </w:tcPr>
          <w:p w14:paraId="2AB20CB5" w14:textId="43DEBC15" w:rsidR="00907D3E" w:rsidRPr="00AF4F29" w:rsidRDefault="00907D3E" w:rsidP="00907D3E">
            <w:pPr>
              <w:rPr>
                <w:color w:val="1F4E79" w:themeColor="accent1" w:themeShade="80"/>
              </w:rPr>
            </w:pPr>
            <w:r w:rsidRPr="00AF4F29">
              <w:rPr>
                <w:color w:val="1F4E79" w:themeColor="accent1" w:themeShade="80"/>
              </w:rPr>
              <w:t xml:space="preserve">COST: What is the cost structure of state building performance standards program, and how much do they cost? </w:t>
            </w:r>
          </w:p>
        </w:tc>
        <w:tc>
          <w:tcPr>
            <w:tcW w:w="3060" w:type="dxa"/>
          </w:tcPr>
          <w:p w14:paraId="39440AD9" w14:textId="70B994BC"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State agencies or others subject to the building performance standard must build to the standard</w:t>
            </w:r>
            <w:r w:rsidR="00A0670F">
              <w:rPr>
                <w:rStyle w:val="A52"/>
                <w:color w:val="1F4E79" w:themeColor="accent1" w:themeShade="80"/>
                <w:sz w:val="22"/>
                <w:szCs w:val="22"/>
              </w:rPr>
              <w:t>,</w:t>
            </w:r>
            <w:r w:rsidR="00907D3E" w:rsidRPr="00AF4F29">
              <w:rPr>
                <w:rStyle w:val="A52"/>
                <w:color w:val="1F4E79" w:themeColor="accent1" w:themeShade="80"/>
                <w:sz w:val="22"/>
                <w:szCs w:val="22"/>
              </w:rPr>
              <w:t xml:space="preserve"> so</w:t>
            </w:r>
            <w:r w:rsidR="00A0670F">
              <w:rPr>
                <w:rStyle w:val="A52"/>
                <w:color w:val="1F4E79" w:themeColor="accent1" w:themeShade="80"/>
                <w:sz w:val="22"/>
                <w:szCs w:val="22"/>
              </w:rPr>
              <w:t xml:space="preserve"> they</w:t>
            </w:r>
            <w:r w:rsidR="00515C42">
              <w:rPr>
                <w:rStyle w:val="A52"/>
                <w:color w:val="1F4E79" w:themeColor="accent1" w:themeShade="80"/>
                <w:sz w:val="22"/>
                <w:szCs w:val="22"/>
              </w:rPr>
              <w:t xml:space="preserve"> </w:t>
            </w:r>
            <w:r w:rsidR="00907D3E" w:rsidRPr="00AF4F29">
              <w:rPr>
                <w:rStyle w:val="A52"/>
                <w:color w:val="1F4E79" w:themeColor="accent1" w:themeShade="80"/>
                <w:sz w:val="22"/>
                <w:szCs w:val="22"/>
              </w:rPr>
              <w:t xml:space="preserve">absorb </w:t>
            </w:r>
            <w:r w:rsidR="00A0670F">
              <w:rPr>
                <w:rStyle w:val="A52"/>
                <w:color w:val="1F4E79" w:themeColor="accent1" w:themeShade="80"/>
                <w:sz w:val="22"/>
                <w:szCs w:val="22"/>
              </w:rPr>
              <w:t xml:space="preserve">the </w:t>
            </w:r>
            <w:r w:rsidR="00907D3E" w:rsidRPr="00AF4F29">
              <w:rPr>
                <w:rStyle w:val="A52"/>
                <w:color w:val="1F4E79" w:themeColor="accent1" w:themeShade="80"/>
                <w:sz w:val="22"/>
                <w:szCs w:val="22"/>
              </w:rPr>
              <w:t>costs of doing so.</w:t>
            </w:r>
          </w:p>
          <w:p w14:paraId="0261059F" w14:textId="7248DEAF" w:rsidR="00907D3E"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Often building energy standards more stringent than building energy code will provide energy savings that pay for any incremental design and construction costs</w:t>
            </w:r>
            <w:r w:rsidR="00A0670F">
              <w:rPr>
                <w:rStyle w:val="A52"/>
                <w:color w:val="1F4E79" w:themeColor="accent1" w:themeShade="80"/>
                <w:sz w:val="22"/>
                <w:szCs w:val="22"/>
              </w:rPr>
              <w:t>;</w:t>
            </w:r>
            <w:r w:rsidR="00907D3E" w:rsidRPr="00AF4F29">
              <w:rPr>
                <w:rStyle w:val="A52"/>
                <w:color w:val="1F4E79" w:themeColor="accent1" w:themeShade="80"/>
                <w:sz w:val="22"/>
                <w:szCs w:val="22"/>
              </w:rPr>
              <w:t xml:space="preserve"> costs </w:t>
            </w:r>
            <w:r w:rsidR="00A0670F">
              <w:rPr>
                <w:rStyle w:val="A52"/>
                <w:color w:val="1F4E79" w:themeColor="accent1" w:themeShade="80"/>
                <w:sz w:val="22"/>
                <w:szCs w:val="22"/>
              </w:rPr>
              <w:t xml:space="preserve">can be </w:t>
            </w:r>
            <w:r w:rsidR="00907D3E" w:rsidRPr="00AF4F29">
              <w:rPr>
                <w:rStyle w:val="A52"/>
                <w:color w:val="1F4E79" w:themeColor="accent1" w:themeShade="80"/>
                <w:sz w:val="22"/>
                <w:szCs w:val="22"/>
              </w:rPr>
              <w:t>comparable to that of typical construction; at higher stringency levels there can be net additional costs depending on stringency, energy prices, and other factors.</w:t>
            </w:r>
          </w:p>
          <w:p w14:paraId="0B9E5034" w14:textId="254EB8F7" w:rsidR="00907D3E" w:rsidRPr="00AF4F29" w:rsidRDefault="00AF4F29" w:rsidP="00907D3E">
            <w:pPr>
              <w:rPr>
                <w:rFonts w:cs="Calibri"/>
                <w:color w:val="1F4E79" w:themeColor="accent1" w:themeShade="80"/>
              </w:rPr>
            </w:pPr>
            <w:r>
              <w:rPr>
                <w:color w:val="1F4E79" w:themeColor="accent1" w:themeShade="80"/>
              </w:rPr>
              <w:t>•</w:t>
            </w:r>
            <w:r>
              <w:rPr>
                <w:rStyle w:val="A52"/>
                <w:color w:val="1F4E79" w:themeColor="accent1" w:themeShade="80"/>
                <w:sz w:val="22"/>
                <w:szCs w:val="22"/>
              </w:rPr>
              <w:t xml:space="preserve"> </w:t>
            </w:r>
            <w:r w:rsidR="00907D3E" w:rsidRPr="00AF4F29">
              <w:rPr>
                <w:rStyle w:val="A52"/>
                <w:color w:val="1F4E79" w:themeColor="accent1" w:themeShade="80"/>
                <w:sz w:val="22"/>
                <w:szCs w:val="22"/>
              </w:rPr>
              <w:t>The lead state agency or organiz</w:t>
            </w:r>
            <w:r w:rsidR="00F40667" w:rsidRPr="00AF4F29">
              <w:rPr>
                <w:rStyle w:val="A52"/>
                <w:color w:val="1F4E79" w:themeColor="accent1" w:themeShade="80"/>
                <w:sz w:val="22"/>
                <w:szCs w:val="22"/>
              </w:rPr>
              <w:t xml:space="preserve">ation role can be funded by </w:t>
            </w:r>
            <w:r w:rsidR="00907D3E" w:rsidRPr="00AF4F29">
              <w:rPr>
                <w:rStyle w:val="A52"/>
                <w:color w:val="1F4E79" w:themeColor="accent1" w:themeShade="80"/>
                <w:sz w:val="22"/>
                <w:szCs w:val="22"/>
              </w:rPr>
              <w:t>state general fund, energy supplier fee, fee-for-service arrangement, or utility ratepayer charges (public benefit fees).</w:t>
            </w:r>
          </w:p>
        </w:tc>
        <w:tc>
          <w:tcPr>
            <w:tcW w:w="3325" w:type="dxa"/>
          </w:tcPr>
          <w:p w14:paraId="0624703B" w14:textId="77777777" w:rsidR="00907D3E" w:rsidRPr="00AF4F29" w:rsidRDefault="00907D3E" w:rsidP="00907D3E">
            <w:pPr>
              <w:rPr>
                <w:b/>
              </w:rPr>
            </w:pPr>
            <w:r w:rsidRPr="00AF4F29">
              <w:rPr>
                <w:b/>
              </w:rPr>
              <w:t>Section 5</w:t>
            </w:r>
          </w:p>
          <w:p w14:paraId="53778334" w14:textId="08678D93" w:rsidR="00907D3E" w:rsidRPr="00AF4F29" w:rsidRDefault="00907D3E" w:rsidP="00CB2FE1"/>
        </w:tc>
      </w:tr>
    </w:tbl>
    <w:p w14:paraId="01B7E20E" w14:textId="341DB3A0" w:rsidR="000B05D8" w:rsidRPr="003E7DF3" w:rsidRDefault="000B05D8" w:rsidP="002D1537">
      <w:pPr>
        <w:pStyle w:val="Heading3"/>
        <w:rPr>
          <w:sz w:val="20"/>
          <w:szCs w:val="20"/>
        </w:rPr>
      </w:pPr>
    </w:p>
    <w:p w14:paraId="4A19252F" w14:textId="77777777" w:rsidR="0008363B" w:rsidRPr="00C55229" w:rsidRDefault="0008363B" w:rsidP="00C55229">
      <w:pPr>
        <w:pStyle w:val="Heading2"/>
      </w:pPr>
      <w:bookmarkStart w:id="14" w:name="_Toc475434844"/>
      <w:r w:rsidRPr="00C55229">
        <w:t>Summary of Findings</w:t>
      </w:r>
      <w:bookmarkEnd w:id="14"/>
    </w:p>
    <w:p w14:paraId="4C5AC788" w14:textId="02ECEEFA" w:rsidR="00A0204C" w:rsidRPr="00A0204C" w:rsidRDefault="0008363B" w:rsidP="00A0204C">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515C42">
        <w:rPr>
          <w:i/>
          <w:color w:val="FF0000"/>
        </w:rPr>
        <w:t xml:space="preserve"> </w:t>
      </w:r>
    </w:p>
    <w:p w14:paraId="4C2D93C2" w14:textId="77777777" w:rsidR="00CB2FE1" w:rsidRPr="0023337B" w:rsidRDefault="00CB2FE1" w:rsidP="00CB2FE1">
      <w:pPr>
        <w:spacing w:after="0"/>
        <w:rPr>
          <w:i/>
        </w:rPr>
      </w:pPr>
      <w:r w:rsidRPr="0023337B">
        <w:rPr>
          <w:i/>
        </w:rPr>
        <w:t>Example text:</w:t>
      </w:r>
    </w:p>
    <w:p w14:paraId="51A578FB" w14:textId="6986C2CE" w:rsidR="00A0204C" w:rsidRPr="0023337B" w:rsidRDefault="00CB2FE1" w:rsidP="00CB2FE1">
      <w:pPr>
        <w:spacing w:after="0"/>
        <w:rPr>
          <w:i/>
        </w:rPr>
      </w:pPr>
      <w:r w:rsidRPr="0023337B">
        <w:rPr>
          <w:i/>
        </w:rPr>
        <w:t xml:space="preserve">The state is implementing a </w:t>
      </w:r>
      <w:r w:rsidR="00A0204C" w:rsidRPr="0023337B">
        <w:rPr>
          <w:i/>
        </w:rPr>
        <w:t xml:space="preserve">lead-by-example building energy performance standard program. </w:t>
      </w:r>
      <w:r w:rsidRPr="0023337B">
        <w:rPr>
          <w:i/>
        </w:rPr>
        <w:t xml:space="preserve">The </w:t>
      </w:r>
      <w:r w:rsidR="00A0204C" w:rsidRPr="0023337B">
        <w:rPr>
          <w:i/>
        </w:rPr>
        <w:t xml:space="preserve">standards will require increasing </w:t>
      </w:r>
      <w:r w:rsidRPr="0023337B">
        <w:rPr>
          <w:i/>
        </w:rPr>
        <w:t>levels of energy efficiency</w:t>
      </w:r>
      <w:r w:rsidR="00A0204C" w:rsidRPr="0023337B">
        <w:rPr>
          <w:i/>
        </w:rPr>
        <w:t xml:space="preserve"> from new and major renovated state-bonded buildings and facilities </w:t>
      </w:r>
      <w:r w:rsidRPr="0023337B">
        <w:rPr>
          <w:i/>
        </w:rPr>
        <w:t>phased in over a schedule of years</w:t>
      </w:r>
      <w:r w:rsidR="00A0204C" w:rsidRPr="0023337B">
        <w:rPr>
          <w:i/>
        </w:rPr>
        <w:t xml:space="preserve">. </w:t>
      </w:r>
    </w:p>
    <w:p w14:paraId="71EC48C7" w14:textId="77777777" w:rsidR="00CB2FE1" w:rsidRPr="0023337B" w:rsidRDefault="00CB2FE1" w:rsidP="00CB2FE1">
      <w:pPr>
        <w:spacing w:after="0"/>
        <w:rPr>
          <w:i/>
        </w:rPr>
      </w:pPr>
    </w:p>
    <w:p w14:paraId="541F2773" w14:textId="2DBADD02" w:rsidR="00A0204C" w:rsidRPr="0023337B" w:rsidRDefault="00A0204C" w:rsidP="00A0204C">
      <w:pPr>
        <w:rPr>
          <w:i/>
        </w:rPr>
      </w:pPr>
      <w:r w:rsidRPr="0023337B">
        <w:rPr>
          <w:i/>
        </w:rPr>
        <w:t xml:space="preserve">The Department of </w:t>
      </w:r>
      <w:r w:rsidR="00CB2FE1" w:rsidRPr="0023337B">
        <w:rPr>
          <w:i/>
        </w:rPr>
        <w:t>X is the</w:t>
      </w:r>
      <w:r w:rsidRPr="0023337B">
        <w:rPr>
          <w:i/>
        </w:rPr>
        <w:t xml:space="preserve"> lead state agenc</w:t>
      </w:r>
      <w:r w:rsidR="00CB2FE1" w:rsidRPr="0023337B">
        <w:rPr>
          <w:i/>
        </w:rPr>
        <w:t>y …</w:t>
      </w:r>
    </w:p>
    <w:p w14:paraId="4A3940B1" w14:textId="400F6B40" w:rsidR="00A0204C" w:rsidRPr="0023337B" w:rsidRDefault="00A0204C" w:rsidP="00A0204C">
      <w:pPr>
        <w:rPr>
          <w:i/>
        </w:rPr>
      </w:pPr>
      <w:r w:rsidRPr="0023337B">
        <w:rPr>
          <w:i/>
        </w:rPr>
        <w:t xml:space="preserve">State-bonded facility owners bear any costs of designing and building to </w:t>
      </w:r>
      <w:r w:rsidR="00CB2FE1" w:rsidRPr="0023337B">
        <w:rPr>
          <w:i/>
        </w:rPr>
        <w:t>standard...</w:t>
      </w:r>
    </w:p>
    <w:p w14:paraId="11739EF2" w14:textId="05942D01" w:rsidR="00A0204C" w:rsidRPr="0023337B" w:rsidRDefault="00CB2FE1" w:rsidP="00A0204C">
      <w:pPr>
        <w:rPr>
          <w:i/>
        </w:rPr>
      </w:pPr>
      <w:r w:rsidRPr="0023337B">
        <w:rPr>
          <w:i/>
        </w:rPr>
        <w:t xml:space="preserve">State-bonded facilities </w:t>
      </w:r>
      <w:r w:rsidR="00A0204C" w:rsidRPr="0023337B">
        <w:rPr>
          <w:i/>
        </w:rPr>
        <w:t xml:space="preserve">subject to </w:t>
      </w:r>
      <w:r w:rsidRPr="0023337B">
        <w:rPr>
          <w:i/>
        </w:rPr>
        <w:t>the standard</w:t>
      </w:r>
      <w:r w:rsidR="00A0204C" w:rsidRPr="0023337B">
        <w:rPr>
          <w:i/>
        </w:rPr>
        <w:t xml:space="preserve"> will be required to report performance </w:t>
      </w:r>
      <w:r w:rsidRPr="0023337B">
        <w:rPr>
          <w:i/>
        </w:rPr>
        <w:t>…</w:t>
      </w:r>
    </w:p>
    <w:p w14:paraId="1BA558D2" w14:textId="613369A0" w:rsidR="00A0204C" w:rsidRPr="0023337B" w:rsidRDefault="00A0204C" w:rsidP="00A0204C">
      <w:pPr>
        <w:rPr>
          <w:i/>
        </w:rPr>
      </w:pPr>
      <w:r w:rsidRPr="0023337B">
        <w:rPr>
          <w:i/>
        </w:rPr>
        <w:t>The state has not yet projected future aggregate energy or emission impacts.</w:t>
      </w:r>
      <w:r w:rsidR="00515C42" w:rsidRPr="0023337B">
        <w:rPr>
          <w:i/>
        </w:rPr>
        <w:t xml:space="preserve"> </w:t>
      </w:r>
      <w:r w:rsidRPr="0023337B">
        <w:rPr>
          <w:i/>
        </w:rPr>
        <w:t xml:space="preserve">If scenarios of future construction and major renovation of state-bonded facilities can be developed, energy and emission impacts of </w:t>
      </w:r>
      <w:r w:rsidR="0023337B" w:rsidRPr="0023337B">
        <w:rPr>
          <w:i/>
        </w:rPr>
        <w:t>the standard</w:t>
      </w:r>
      <w:r w:rsidRPr="0023337B">
        <w:rPr>
          <w:i/>
        </w:rPr>
        <w:t xml:space="preserve"> can be projected.</w:t>
      </w:r>
      <w:r w:rsidR="00515C42" w:rsidRPr="0023337B">
        <w:rPr>
          <w:i/>
        </w:rPr>
        <w:t xml:space="preserve"> </w:t>
      </w:r>
    </w:p>
    <w:p w14:paraId="7B72790E" w14:textId="311E7642" w:rsidR="00A0204C" w:rsidRPr="0023337B" w:rsidRDefault="00CF1B0E" w:rsidP="00A0204C">
      <w:pPr>
        <w:rPr>
          <w:i/>
        </w:rPr>
      </w:pPr>
      <w:r w:rsidRPr="0023337B">
        <w:rPr>
          <w:i/>
        </w:rPr>
        <w:t>While the fate of the EPA CPP is uncertain, its draft CPP EM&amp;V guidance may be useful. There is a section on “</w:t>
      </w:r>
      <w:r w:rsidR="00A0204C" w:rsidRPr="0023337B">
        <w:rPr>
          <w:i/>
        </w:rPr>
        <w:t xml:space="preserve">project based </w:t>
      </w:r>
      <w:r w:rsidRPr="0023337B">
        <w:rPr>
          <w:i/>
        </w:rPr>
        <w:t xml:space="preserve">measurement and verification” suitable for individual building and project energy savings M&amp;V.  The draft guidance also has a section on M&amp;V of savings for building energy codes that can be applicable because in some respects the SB2030 </w:t>
      </w:r>
      <w:r w:rsidR="00A0204C" w:rsidRPr="0023337B">
        <w:rPr>
          <w:i/>
        </w:rPr>
        <w:t>building performance standard resembles building energy code</w:t>
      </w:r>
      <w:r w:rsidRPr="0023337B">
        <w:rPr>
          <w:i/>
        </w:rPr>
        <w:t>s</w:t>
      </w:r>
      <w:r w:rsidR="00A0204C" w:rsidRPr="0023337B">
        <w:rPr>
          <w:i/>
        </w:rPr>
        <w:t>.</w:t>
      </w:r>
      <w:r w:rsidR="00515C42" w:rsidRPr="0023337B">
        <w:rPr>
          <w:i/>
        </w:rPr>
        <w:t xml:space="preserve"> </w:t>
      </w:r>
      <w:r w:rsidRPr="0023337B">
        <w:rPr>
          <w:i/>
        </w:rPr>
        <w:t>The</w:t>
      </w:r>
      <w:r w:rsidR="00A0204C" w:rsidRPr="0023337B">
        <w:rPr>
          <w:i/>
        </w:rPr>
        <w:t xml:space="preserve"> EM&amp;V guidance </w:t>
      </w:r>
      <w:r w:rsidRPr="0023337B">
        <w:rPr>
          <w:i/>
        </w:rPr>
        <w:t>discusses</w:t>
      </w:r>
      <w:r w:rsidR="00A0204C" w:rsidRPr="0023337B">
        <w:rPr>
          <w:i/>
        </w:rPr>
        <w:t xml:space="preserve"> modeling and indirect estimation approaches for evaluating building energy code savings, an approach that could be applicable to SB2030. These approaches can confirm building energy standard-related savings</w:t>
      </w:r>
      <w:r w:rsidRPr="0023337B">
        <w:rPr>
          <w:i/>
        </w:rPr>
        <w:t xml:space="preserve"> and be used</w:t>
      </w:r>
      <w:r w:rsidR="00462A8E" w:rsidRPr="0023337B">
        <w:rPr>
          <w:i/>
        </w:rPr>
        <w:t xml:space="preserve"> </w:t>
      </w:r>
      <w:r w:rsidR="00A0204C" w:rsidRPr="0023337B">
        <w:rPr>
          <w:i/>
        </w:rPr>
        <w:t>to confirm efficacy of building energy standards as an energy efficiency and emission avoidance strategy</w:t>
      </w:r>
      <w:r w:rsidR="00462A8E" w:rsidRPr="0023337B">
        <w:rPr>
          <w:i/>
        </w:rPr>
        <w:t>, whether for criteria air pollutants or for state CO</w:t>
      </w:r>
      <w:r w:rsidR="00462A8E" w:rsidRPr="0023337B">
        <w:rPr>
          <w:i/>
          <w:vertAlign w:val="subscript"/>
        </w:rPr>
        <w:t>2</w:t>
      </w:r>
      <w:r w:rsidR="00462A8E" w:rsidRPr="0023337B">
        <w:rPr>
          <w:i/>
        </w:rPr>
        <w:t xml:space="preserve"> and greenhouse gas goals. </w:t>
      </w:r>
      <w:r w:rsidR="00A0204C" w:rsidRPr="0023337B">
        <w:rPr>
          <w:i/>
        </w:rPr>
        <w:t>EPA has previously recognized energy efficiency as a NOx emission reduction measure in a SIP for the ozone NAAQS.</w:t>
      </w:r>
      <w:r w:rsidR="00010013" w:rsidRPr="0023337B">
        <w:rPr>
          <w:rStyle w:val="FootnoteReference"/>
          <w:i/>
        </w:rPr>
        <w:footnoteReference w:id="30"/>
      </w:r>
      <w:r w:rsidR="00010013" w:rsidRPr="0023337B">
        <w:rPr>
          <w:i/>
        </w:rPr>
        <w:t xml:space="preserve"> </w:t>
      </w:r>
      <w:r w:rsidR="00E062AA" w:rsidRPr="0023337B">
        <w:rPr>
          <w:i/>
        </w:rPr>
        <w:t xml:space="preserve"> </w:t>
      </w:r>
      <w:r w:rsidR="00A0204C" w:rsidRPr="0023337B">
        <w:rPr>
          <w:i/>
        </w:rPr>
        <w:t xml:space="preserve"> </w:t>
      </w:r>
    </w:p>
    <w:p w14:paraId="1E84E64A" w14:textId="69B62B5A" w:rsidR="002D5A40" w:rsidRPr="0023337B" w:rsidRDefault="00A0204C" w:rsidP="00A06D23">
      <w:pPr>
        <w:rPr>
          <w:i/>
        </w:rPr>
      </w:pPr>
      <w:r w:rsidRPr="0023337B">
        <w:rPr>
          <w:i/>
        </w:rPr>
        <w:t>State lead-by-example building energy standards offer good potential for recognition and inclusion in state energy planning and in air quality management and planning.</w:t>
      </w:r>
    </w:p>
    <w:p w14:paraId="0517CE4F" w14:textId="6E0C90D4" w:rsidR="002D1537" w:rsidRDefault="00585C28" w:rsidP="00483274">
      <w:pPr>
        <w:pStyle w:val="Heading2"/>
      </w:pPr>
      <w:bookmarkStart w:id="15" w:name="_Toc475434845"/>
      <w:r>
        <w:t xml:space="preserve">State </w:t>
      </w:r>
      <w:r w:rsidR="00C55229">
        <w:t>Building Performance Lead-by-Example Pathway Description</w:t>
      </w:r>
      <w:bookmarkEnd w:id="15"/>
    </w:p>
    <w:p w14:paraId="37901240" w14:textId="2571CCF5" w:rsidR="004D0927" w:rsidRPr="00BB73E7" w:rsidRDefault="004D0927" w:rsidP="00045C0A">
      <w:pPr>
        <w:rPr>
          <w:i/>
          <w:color w:val="FF0000"/>
        </w:rPr>
      </w:pPr>
      <w:r w:rsidRPr="00BB73E7">
        <w:rPr>
          <w:i/>
          <w:color w:val="FF0000"/>
        </w:rPr>
        <w:t xml:space="preserve">Provide a brief description of the </w:t>
      </w:r>
      <w:r w:rsidR="00077072">
        <w:rPr>
          <w:i/>
          <w:color w:val="FF0000"/>
        </w:rPr>
        <w:t xml:space="preserve">energy efficiency </w:t>
      </w:r>
      <w:r w:rsidRPr="00BB73E7">
        <w:rPr>
          <w:i/>
          <w:color w:val="FF0000"/>
        </w:rPr>
        <w:t xml:space="preserve">pathway and the </w:t>
      </w:r>
      <w:r w:rsidR="00E651C6">
        <w:rPr>
          <w:i/>
          <w:color w:val="FF0000"/>
        </w:rPr>
        <w:t xml:space="preserve">state’s </w:t>
      </w:r>
      <w:r w:rsidRPr="00BB73E7">
        <w:rPr>
          <w:i/>
          <w:color w:val="FF0000"/>
        </w:rPr>
        <w:t>program</w:t>
      </w:r>
      <w:r w:rsidR="00E72DD4">
        <w:rPr>
          <w:i/>
          <w:color w:val="FF0000"/>
        </w:rPr>
        <w:t>(s)</w:t>
      </w:r>
      <w:r w:rsidRPr="00BB73E7">
        <w:rPr>
          <w:i/>
          <w:color w:val="FF0000"/>
        </w:rPr>
        <w:t xml:space="preserve"> for implementing it.</w:t>
      </w:r>
      <w:r w:rsidR="00045D63" w:rsidRPr="00BB73E7">
        <w:rPr>
          <w:i/>
          <w:color w:val="FF0000"/>
        </w:rPr>
        <w:t xml:space="preserve"> </w:t>
      </w:r>
      <w:r w:rsidR="00E651C6">
        <w:rPr>
          <w:i/>
          <w:color w:val="FF0000"/>
        </w:rPr>
        <w:t>S</w:t>
      </w:r>
      <w:r w:rsidR="00E72DD4">
        <w:rPr>
          <w:i/>
          <w:color w:val="FF0000"/>
        </w:rPr>
        <w:t xml:space="preserve">uccinctly </w:t>
      </w:r>
      <w:r w:rsidR="00E651C6">
        <w:rPr>
          <w:i/>
          <w:color w:val="FF0000"/>
        </w:rPr>
        <w:t>describe</w:t>
      </w:r>
      <w:r w:rsidR="00E72DD4">
        <w:rPr>
          <w:i/>
          <w:color w:val="FF0000"/>
        </w:rPr>
        <w:t xml:space="preserve"> how energy sav</w:t>
      </w:r>
      <w:r w:rsidR="00492A1F">
        <w:rPr>
          <w:i/>
          <w:color w:val="FF0000"/>
        </w:rPr>
        <w:t>ings are achieved; for some approaches, such text may</w:t>
      </w:r>
      <w:r w:rsidR="00E72DD4">
        <w:rPr>
          <w:i/>
          <w:color w:val="FF0000"/>
        </w:rPr>
        <w:t xml:space="preserve"> be </w:t>
      </w:r>
      <w:r w:rsidR="00492A1F">
        <w:rPr>
          <w:i/>
          <w:color w:val="FF0000"/>
        </w:rPr>
        <w:t>derived</w:t>
      </w:r>
      <w:r w:rsidR="00E72DD4">
        <w:rPr>
          <w:i/>
          <w:color w:val="FF0000"/>
        </w:rPr>
        <w:t xml:space="preserve"> from the SEE Action Guide</w:t>
      </w:r>
      <w:r w:rsidR="00492A1F">
        <w:rPr>
          <w:i/>
          <w:color w:val="FF0000"/>
        </w:rPr>
        <w:t xml:space="preserve"> for States.</w:t>
      </w:r>
      <w:r w:rsidR="00E651C6">
        <w:rPr>
          <w:rStyle w:val="FootnoteReference"/>
          <w:i/>
          <w:color w:val="FF0000"/>
        </w:rPr>
        <w:footnoteReference w:id="31"/>
      </w:r>
    </w:p>
    <w:p w14:paraId="6DD9764F" w14:textId="77777777" w:rsidR="0023337B" w:rsidRPr="0023337B" w:rsidRDefault="0023337B" w:rsidP="0023337B">
      <w:pPr>
        <w:spacing w:after="0"/>
        <w:rPr>
          <w:i/>
        </w:rPr>
      </w:pPr>
      <w:r w:rsidRPr="0023337B">
        <w:rPr>
          <w:i/>
        </w:rPr>
        <w:t>Example text:</w:t>
      </w:r>
    </w:p>
    <w:p w14:paraId="2FDE5460" w14:textId="2BF40243" w:rsidR="00492A1F" w:rsidRPr="0023337B" w:rsidRDefault="00585C28" w:rsidP="00F60721">
      <w:pPr>
        <w:rPr>
          <w:i/>
          <w:color w:val="000000" w:themeColor="text1"/>
        </w:rPr>
      </w:pPr>
      <w:r w:rsidRPr="0023337B">
        <w:rPr>
          <w:i/>
          <w:color w:val="000000" w:themeColor="text1"/>
        </w:rPr>
        <w:t xml:space="preserve">Building </w:t>
      </w:r>
      <w:r w:rsidR="007F0709">
        <w:rPr>
          <w:i/>
          <w:color w:val="000000" w:themeColor="text1"/>
        </w:rPr>
        <w:t xml:space="preserve">energy </w:t>
      </w:r>
      <w:r w:rsidRPr="0023337B">
        <w:rPr>
          <w:i/>
          <w:color w:val="000000" w:themeColor="text1"/>
        </w:rPr>
        <w:t>performance policies for buildings owned, leased, funded, or licensed by public agencies offer an important means for states to achieve energy cost savings and reduced environmental impact and to “lead-by-example” to encourage improved energy and environmental performance of private sector buildings.</w:t>
      </w:r>
    </w:p>
    <w:p w14:paraId="158F3D31" w14:textId="3BF87C5A" w:rsidR="00585C28" w:rsidRPr="0023337B" w:rsidRDefault="00585C28" w:rsidP="00F60721">
      <w:pPr>
        <w:rPr>
          <w:i/>
          <w:color w:val="000000" w:themeColor="text1"/>
        </w:rPr>
      </w:pPr>
      <w:r w:rsidRPr="0023337B">
        <w:rPr>
          <w:i/>
          <w:color w:val="000000" w:themeColor="text1"/>
        </w:rPr>
        <w:t>State and local governments across the United States own or lease 16 billion square feet of building space. Energy costs for these buildings can account for as much as 10 percent of a typical government’s annual budget.</w:t>
      </w:r>
      <w:r w:rsidRPr="0023337B">
        <w:rPr>
          <w:rStyle w:val="FootnoteReference"/>
          <w:i/>
          <w:color w:val="000000" w:themeColor="text1"/>
        </w:rPr>
        <w:footnoteReference w:id="32"/>
      </w:r>
      <w:r w:rsidR="00515C42" w:rsidRPr="0023337B">
        <w:rPr>
          <w:i/>
          <w:color w:val="000000" w:themeColor="text1"/>
        </w:rPr>
        <w:t xml:space="preserve"> </w:t>
      </w:r>
      <w:r w:rsidRPr="0023337B">
        <w:rPr>
          <w:i/>
          <w:color w:val="000000" w:themeColor="text1"/>
        </w:rPr>
        <w:t>State building performance policies reduce energy use and costs for new and existing state-own</w:t>
      </w:r>
      <w:r w:rsidR="004259E5" w:rsidRPr="0023337B">
        <w:rPr>
          <w:i/>
          <w:color w:val="000000" w:themeColor="text1"/>
        </w:rPr>
        <w:t>ed buildings and</w:t>
      </w:r>
      <w:r w:rsidRPr="0023337B">
        <w:rPr>
          <w:i/>
          <w:color w:val="000000" w:themeColor="text1"/>
        </w:rPr>
        <w:t>, in some jurisdictions, state-leased and state-bonded or funded buildings</w:t>
      </w:r>
      <w:r w:rsidR="004259E5" w:rsidRPr="0023337B">
        <w:rPr>
          <w:i/>
          <w:color w:val="000000" w:themeColor="text1"/>
        </w:rPr>
        <w:t>.</w:t>
      </w:r>
      <w:r w:rsidR="00515C42" w:rsidRPr="0023337B">
        <w:rPr>
          <w:i/>
          <w:color w:val="000000" w:themeColor="text1"/>
        </w:rPr>
        <w:t xml:space="preserve"> </w:t>
      </w:r>
      <w:r w:rsidR="004259E5" w:rsidRPr="0023337B">
        <w:rPr>
          <w:i/>
          <w:color w:val="000000" w:themeColor="text1"/>
        </w:rPr>
        <w:t>States can set mandatory energy savings targets for new and existing buildings. They can require energy benchmarking and disclosure, conduct energy audits, and require periodic retro-commissioning as well. Further, states can require new or substantially renovated buildings to meet standards that are more stringent than general building energy codes, such as “stretch codes” or nationally recognized standards like ENERGY STAR and LEED certification.</w:t>
      </w:r>
    </w:p>
    <w:p w14:paraId="7E868ED1" w14:textId="5F984591" w:rsidR="00B3474B" w:rsidRPr="0023337B" w:rsidRDefault="0023337B" w:rsidP="00F60721">
      <w:pPr>
        <w:rPr>
          <w:i/>
          <w:color w:val="000000" w:themeColor="text1"/>
        </w:rPr>
      </w:pPr>
      <w:r>
        <w:rPr>
          <w:i/>
          <w:color w:val="000000" w:themeColor="text1"/>
        </w:rPr>
        <w:t>State X has</w:t>
      </w:r>
      <w:r w:rsidR="00612429" w:rsidRPr="0023337B">
        <w:rPr>
          <w:i/>
          <w:color w:val="000000" w:themeColor="text1"/>
        </w:rPr>
        <w:t xml:space="preserve"> a state lead-by-example program to advance energy efficiency and reduce energy-related emissions for state-owned and state-bonded facilities.</w:t>
      </w:r>
      <w:r w:rsidR="00515C42" w:rsidRPr="0023337B">
        <w:rPr>
          <w:i/>
          <w:color w:val="000000" w:themeColor="text1"/>
        </w:rPr>
        <w:t xml:space="preserve"> </w:t>
      </w:r>
      <w:r>
        <w:rPr>
          <w:i/>
          <w:color w:val="000000" w:themeColor="text1"/>
        </w:rPr>
        <w:t>…</w:t>
      </w:r>
    </w:p>
    <w:p w14:paraId="1DB67F41" w14:textId="6C6D5A6F" w:rsidR="00A0204C" w:rsidRPr="00E222FA" w:rsidRDefault="00A0204C" w:rsidP="00C55229">
      <w:pPr>
        <w:pStyle w:val="Heading2"/>
      </w:pPr>
      <w:bookmarkStart w:id="16" w:name="_Toc475434846"/>
      <w:r w:rsidRPr="00E222FA">
        <w:t>S</w:t>
      </w:r>
      <w:r w:rsidR="00077072">
        <w:t>ection</w:t>
      </w:r>
      <w:r w:rsidRPr="00E222FA">
        <w:t xml:space="preserve"> 1: </w:t>
      </w:r>
      <w:r w:rsidR="004259E5">
        <w:t>S</w:t>
      </w:r>
      <w:r w:rsidR="00077072">
        <w:t>tate Lead-by-Example Standard and Implementation (</w:t>
      </w:r>
      <w:r w:rsidRPr="00E222FA">
        <w:t>F</w:t>
      </w:r>
      <w:r w:rsidR="00077072">
        <w:t>easibility and Approach)</w:t>
      </w:r>
      <w:bookmarkEnd w:id="16"/>
    </w:p>
    <w:p w14:paraId="18B96024" w14:textId="1970999A" w:rsidR="00A0204C" w:rsidRDefault="00A0204C" w:rsidP="00A0204C">
      <w:pPr>
        <w:spacing w:after="0"/>
        <w:rPr>
          <w:i/>
          <w:color w:val="FF0000"/>
        </w:rPr>
      </w:pPr>
      <w:r w:rsidRPr="00C22E9D">
        <w:rPr>
          <w:i/>
          <w:color w:val="FF0000"/>
        </w:rPr>
        <w:t xml:space="preserve">Succinctly describe </w:t>
      </w:r>
      <w:r>
        <w:rPr>
          <w:i/>
          <w:color w:val="FF0000"/>
        </w:rPr>
        <w:t>what activities are required to implement this pathway to achieve energy savings</w:t>
      </w:r>
      <w:r w:rsidRPr="00C22E9D">
        <w:rPr>
          <w:i/>
          <w:color w:val="FF0000"/>
        </w:rPr>
        <w:t xml:space="preserve">; the SEE Action </w:t>
      </w:r>
      <w:r>
        <w:rPr>
          <w:i/>
          <w:color w:val="FF0000"/>
        </w:rPr>
        <w:t xml:space="preserve">Network </w:t>
      </w:r>
      <w:r w:rsidRPr="00C22E9D">
        <w:rPr>
          <w:i/>
          <w:color w:val="FF0000"/>
        </w:rPr>
        <w:t>Guide</w:t>
      </w:r>
      <w:r>
        <w:rPr>
          <w:i/>
          <w:color w:val="FF0000"/>
        </w:rPr>
        <w:t xml:space="preserve"> for States</w:t>
      </w:r>
      <w:r w:rsidRPr="00C22E9D">
        <w:rPr>
          <w:rStyle w:val="FootnoteReference"/>
          <w:i/>
          <w:color w:val="FF0000"/>
        </w:rPr>
        <w:footnoteReference w:id="33"/>
      </w:r>
      <w:r>
        <w:rPr>
          <w:i/>
          <w:color w:val="FF0000"/>
        </w:rPr>
        <w:t>can be a helpful resource</w:t>
      </w:r>
      <w:r w:rsidRPr="00C22E9D">
        <w:rPr>
          <w:i/>
          <w:color w:val="FF0000"/>
        </w:rPr>
        <w:t>.</w:t>
      </w:r>
      <w:r>
        <w:rPr>
          <w:i/>
          <w:color w:val="FF0000"/>
        </w:rPr>
        <w:t xml:space="preserve"> Then complete the worksheet tables with state-specific information. </w:t>
      </w:r>
    </w:p>
    <w:p w14:paraId="0FC1718E" w14:textId="61D14F82" w:rsidR="003579CB" w:rsidRDefault="003579CB" w:rsidP="00A0204C">
      <w:pPr>
        <w:spacing w:after="0"/>
      </w:pPr>
    </w:p>
    <w:p w14:paraId="2A19B78B" w14:textId="77777777" w:rsidR="0023337B" w:rsidRPr="0023337B" w:rsidRDefault="0023337B" w:rsidP="0023337B">
      <w:pPr>
        <w:spacing w:after="0"/>
        <w:rPr>
          <w:i/>
        </w:rPr>
      </w:pPr>
      <w:r w:rsidRPr="0023337B">
        <w:rPr>
          <w:i/>
        </w:rPr>
        <w:t>Example text:</w:t>
      </w:r>
    </w:p>
    <w:p w14:paraId="6AEB86DA" w14:textId="20B8118D" w:rsidR="00142278" w:rsidRPr="007F0709" w:rsidRDefault="00142278" w:rsidP="00A0204C">
      <w:pPr>
        <w:spacing w:after="0"/>
        <w:rPr>
          <w:i/>
        </w:rPr>
      </w:pPr>
      <w:r w:rsidRPr="007F0709">
        <w:rPr>
          <w:i/>
        </w:rPr>
        <w:t xml:space="preserve">The state enacted a statute requiring state-bonded buildings to meet standards that </w:t>
      </w:r>
      <w:r w:rsidR="0023337B" w:rsidRPr="007F0709">
        <w:rPr>
          <w:i/>
        </w:rPr>
        <w:t>…</w:t>
      </w:r>
    </w:p>
    <w:p w14:paraId="34929743" w14:textId="18416775" w:rsidR="00142278" w:rsidRPr="007F0709" w:rsidRDefault="00142278" w:rsidP="00A0204C">
      <w:pPr>
        <w:spacing w:after="0"/>
        <w:rPr>
          <w:i/>
        </w:rPr>
      </w:pPr>
    </w:p>
    <w:p w14:paraId="202AB1FF" w14:textId="5A69E518" w:rsidR="00142278" w:rsidRPr="007F0709" w:rsidRDefault="00142278" w:rsidP="00A0204C">
      <w:pPr>
        <w:spacing w:after="0"/>
        <w:rPr>
          <w:i/>
        </w:rPr>
      </w:pPr>
      <w:r w:rsidRPr="007F0709">
        <w:rPr>
          <w:i/>
        </w:rPr>
        <w:t xml:space="preserve">The state assigned oversight responsibilities to </w:t>
      </w:r>
      <w:r w:rsidR="0023337B" w:rsidRPr="007F0709">
        <w:rPr>
          <w:i/>
        </w:rPr>
        <w:t>…</w:t>
      </w:r>
      <w:r w:rsidRPr="007F0709">
        <w:rPr>
          <w:i/>
        </w:rPr>
        <w:t>. It also designated an academic center (</w:t>
      </w:r>
      <w:r w:rsidR="007F0709" w:rsidRPr="007F0709">
        <w:rPr>
          <w:i/>
        </w:rPr>
        <w:t>…</w:t>
      </w:r>
      <w:r w:rsidRPr="007F0709">
        <w:rPr>
          <w:i/>
        </w:rPr>
        <w:t xml:space="preserve">) as a lead for developing standards, technical support, and implementation. Statute also authorized budget to these entities via the state’s existing ratepayer-funded </w:t>
      </w:r>
      <w:r w:rsidR="007F0709" w:rsidRPr="007F0709">
        <w:rPr>
          <w:i/>
        </w:rPr>
        <w:t xml:space="preserve">energy efficiency program </w:t>
      </w:r>
      <w:r w:rsidRPr="007F0709">
        <w:rPr>
          <w:i/>
        </w:rPr>
        <w:t xml:space="preserve">to support administration and oversight, implementation, technical assistance, and reporting. Further, utilities can be credited </w:t>
      </w:r>
      <w:r w:rsidR="008C023A" w:rsidRPr="007F0709">
        <w:rPr>
          <w:i/>
        </w:rPr>
        <w:t xml:space="preserve">under the state’s energy efficiency resource standard </w:t>
      </w:r>
      <w:r w:rsidRPr="007F0709">
        <w:rPr>
          <w:i/>
        </w:rPr>
        <w:t>for energy savings provided by project incentives.</w:t>
      </w:r>
    </w:p>
    <w:p w14:paraId="7330815D" w14:textId="77777777" w:rsidR="00142278" w:rsidRPr="007F0709" w:rsidRDefault="00142278" w:rsidP="00A0204C">
      <w:pPr>
        <w:spacing w:after="0"/>
        <w:rPr>
          <w:i/>
        </w:rPr>
      </w:pPr>
    </w:p>
    <w:p w14:paraId="775831DF" w14:textId="5D66281E" w:rsidR="00A0204C" w:rsidRPr="007F0709" w:rsidRDefault="00142278" w:rsidP="00A0204C">
      <w:pPr>
        <w:rPr>
          <w:i/>
        </w:rPr>
      </w:pPr>
      <w:r w:rsidRPr="007F0709">
        <w:rPr>
          <w:i/>
        </w:rPr>
        <w:t xml:space="preserve">The </w:t>
      </w:r>
      <w:r w:rsidR="00320A9D" w:rsidRPr="007F0709">
        <w:rPr>
          <w:i/>
        </w:rPr>
        <w:t xml:space="preserve">state provides </w:t>
      </w:r>
      <w:r w:rsidRPr="007F0709">
        <w:rPr>
          <w:i/>
        </w:rPr>
        <w:t xml:space="preserve">education, training, tools, and technical assistance to designers, engineers, and building operators. The program requires benchmarking, evaluations, and reporting </w:t>
      </w:r>
      <w:r w:rsidR="009277FE" w:rsidRPr="007F0709">
        <w:rPr>
          <w:i/>
        </w:rPr>
        <w:t xml:space="preserve">by project/building owners as well as </w:t>
      </w:r>
      <w:r w:rsidR="0023337B" w:rsidRPr="007F0709">
        <w:rPr>
          <w:i/>
        </w:rPr>
        <w:t>State Energy Office</w:t>
      </w:r>
      <w:r w:rsidR="009277FE" w:rsidRPr="007F0709">
        <w:rPr>
          <w:i/>
        </w:rPr>
        <w:t xml:space="preserve"> annual reporting to the legislature.</w:t>
      </w:r>
    </w:p>
    <w:p w14:paraId="0D7E33CC" w14:textId="1E460D69" w:rsidR="00A0204C" w:rsidRPr="00C03F70" w:rsidRDefault="00A0204C" w:rsidP="00C55229">
      <w:pPr>
        <w:pStyle w:val="Heading3"/>
        <w:rPr>
          <w:color w:val="2E74B5" w:themeColor="accent1" w:themeShade="BF"/>
        </w:rPr>
      </w:pPr>
      <w:bookmarkStart w:id="17" w:name="_Toc465783582"/>
      <w:bookmarkStart w:id="18" w:name="_Toc466988746"/>
      <w:bookmarkStart w:id="19" w:name="_Toc474921430"/>
      <w:bookmarkStart w:id="20" w:name="_Toc475434847"/>
      <w:r w:rsidRPr="00C03F70">
        <w:rPr>
          <w:color w:val="2E74B5" w:themeColor="accent1" w:themeShade="BF"/>
        </w:rPr>
        <w:t>S</w:t>
      </w:r>
      <w:r w:rsidR="009E3323" w:rsidRPr="00C03F70">
        <w:rPr>
          <w:color w:val="2E74B5" w:themeColor="accent1" w:themeShade="BF"/>
        </w:rPr>
        <w:t>ection 1 State Workshe</w:t>
      </w:r>
      <w:r w:rsidR="00C55229" w:rsidRPr="00C03F70">
        <w:rPr>
          <w:color w:val="2E74B5" w:themeColor="accent1" w:themeShade="BF"/>
        </w:rPr>
        <w:t>et: Building Performance Standard</w:t>
      </w:r>
      <w:bookmarkEnd w:id="17"/>
      <w:bookmarkEnd w:id="18"/>
      <w:bookmarkEnd w:id="19"/>
      <w:bookmarkEnd w:id="20"/>
    </w:p>
    <w:tbl>
      <w:tblPr>
        <w:tblStyle w:val="TableGrid"/>
        <w:tblW w:w="0" w:type="auto"/>
        <w:tblLook w:val="04A0" w:firstRow="1" w:lastRow="0" w:firstColumn="1" w:lastColumn="0" w:noHBand="0" w:noVBand="1"/>
      </w:tblPr>
      <w:tblGrid>
        <w:gridCol w:w="9350"/>
      </w:tblGrid>
      <w:tr w:rsidR="00A0204C" w:rsidRPr="00224F0C" w14:paraId="373DE382" w14:textId="77777777" w:rsidTr="00492A1F">
        <w:tc>
          <w:tcPr>
            <w:tcW w:w="9350" w:type="dxa"/>
          </w:tcPr>
          <w:p w14:paraId="7B0060C6" w14:textId="6B5E65B1" w:rsidR="00A0204C" w:rsidRPr="00224F0C" w:rsidRDefault="00A0204C" w:rsidP="00492A1F">
            <w:pPr>
              <w:rPr>
                <w:b/>
                <w:color w:val="1F4E79" w:themeColor="accent1" w:themeShade="80"/>
              </w:rPr>
            </w:pPr>
            <w:r w:rsidRPr="00224F0C">
              <w:rPr>
                <w:b/>
                <w:color w:val="1F4E79" w:themeColor="accent1" w:themeShade="80"/>
              </w:rPr>
              <w:t xml:space="preserve">What is the state’s </w:t>
            </w:r>
            <w:r w:rsidR="00C96194" w:rsidRPr="00224F0C">
              <w:rPr>
                <w:b/>
                <w:color w:val="1F4E79" w:themeColor="accent1" w:themeShade="80"/>
              </w:rPr>
              <w:t>lead-by-example standard</w:t>
            </w:r>
            <w:r w:rsidRPr="00224F0C">
              <w:rPr>
                <w:b/>
                <w:color w:val="1F4E79" w:themeColor="accent1" w:themeShade="80"/>
              </w:rPr>
              <w:t>?</w:t>
            </w:r>
            <w:r w:rsidR="00515C42">
              <w:rPr>
                <w:b/>
                <w:color w:val="1F4E79" w:themeColor="accent1" w:themeShade="80"/>
              </w:rPr>
              <w:t xml:space="preserve"> </w:t>
            </w:r>
          </w:p>
          <w:p w14:paraId="5E87B02F" w14:textId="1C80832D" w:rsidR="00C96194" w:rsidRDefault="00C96194" w:rsidP="00C96194">
            <w:pPr>
              <w:rPr>
                <w:color w:val="000000" w:themeColor="text1"/>
              </w:rPr>
            </w:pPr>
          </w:p>
          <w:p w14:paraId="4BCE9C3B" w14:textId="77777777" w:rsidR="00C96194" w:rsidRDefault="00C96194" w:rsidP="007F0709">
            <w:pPr>
              <w:rPr>
                <w:color w:val="000000" w:themeColor="text1"/>
              </w:rPr>
            </w:pPr>
          </w:p>
          <w:p w14:paraId="6CC27410" w14:textId="77777777" w:rsidR="007F0709" w:rsidRDefault="007F0709" w:rsidP="007F0709">
            <w:pPr>
              <w:rPr>
                <w:color w:val="000000" w:themeColor="text1"/>
              </w:rPr>
            </w:pPr>
          </w:p>
          <w:p w14:paraId="0AF9A208" w14:textId="77777777" w:rsidR="007F0709" w:rsidRDefault="007F0709" w:rsidP="007F0709">
            <w:pPr>
              <w:rPr>
                <w:color w:val="000000" w:themeColor="text1"/>
              </w:rPr>
            </w:pPr>
          </w:p>
          <w:p w14:paraId="558C45F2" w14:textId="77777777" w:rsidR="007F0709" w:rsidRDefault="007F0709" w:rsidP="007F0709">
            <w:pPr>
              <w:rPr>
                <w:color w:val="000000" w:themeColor="text1"/>
              </w:rPr>
            </w:pPr>
          </w:p>
          <w:p w14:paraId="604AC0C7" w14:textId="77777777" w:rsidR="007F0709" w:rsidRDefault="007F0709" w:rsidP="007F0709">
            <w:pPr>
              <w:rPr>
                <w:color w:val="000000" w:themeColor="text1"/>
              </w:rPr>
            </w:pPr>
          </w:p>
          <w:p w14:paraId="3D95CF48" w14:textId="0F703FC2" w:rsidR="007F0709" w:rsidRPr="00224F0C" w:rsidRDefault="007F0709" w:rsidP="007F0709">
            <w:pPr>
              <w:rPr>
                <w:color w:val="1F4E79" w:themeColor="accent1" w:themeShade="80"/>
              </w:rPr>
            </w:pPr>
          </w:p>
        </w:tc>
      </w:tr>
      <w:tr w:rsidR="00A0204C" w:rsidRPr="00224F0C" w14:paraId="52C2D3CE" w14:textId="77777777" w:rsidTr="00492A1F">
        <w:tc>
          <w:tcPr>
            <w:tcW w:w="9350" w:type="dxa"/>
          </w:tcPr>
          <w:p w14:paraId="1904D41D" w14:textId="6055ADC8" w:rsidR="00A0204C" w:rsidRPr="00224F0C" w:rsidRDefault="00A0204C" w:rsidP="00492A1F">
            <w:pPr>
              <w:rPr>
                <w:b/>
              </w:rPr>
            </w:pPr>
            <w:r w:rsidRPr="00224F0C">
              <w:rPr>
                <w:b/>
                <w:color w:val="1F4E79" w:themeColor="accent1" w:themeShade="80"/>
              </w:rPr>
              <w:t>Are related activities occurring</w:t>
            </w:r>
            <w:r w:rsidR="00C96194" w:rsidRPr="00224F0C">
              <w:rPr>
                <w:b/>
                <w:color w:val="1F4E79" w:themeColor="accent1" w:themeShade="80"/>
              </w:rPr>
              <w:t xml:space="preserve"> or contemplated</w:t>
            </w:r>
            <w:r w:rsidRPr="00224F0C">
              <w:rPr>
                <w:b/>
                <w:color w:val="1F4E79" w:themeColor="accent1" w:themeShade="80"/>
              </w:rPr>
              <w:t xml:space="preserve"> that can contribute additional savings?</w:t>
            </w:r>
          </w:p>
          <w:p w14:paraId="22FF851F" w14:textId="77777777" w:rsidR="00A0204C" w:rsidRDefault="00A0204C" w:rsidP="00492A1F">
            <w:pPr>
              <w:rPr>
                <w:color w:val="000000" w:themeColor="text1"/>
              </w:rPr>
            </w:pPr>
          </w:p>
          <w:p w14:paraId="402083DD" w14:textId="77777777" w:rsidR="007F0709" w:rsidRDefault="007F0709" w:rsidP="00492A1F">
            <w:pPr>
              <w:rPr>
                <w:color w:val="000000" w:themeColor="text1"/>
              </w:rPr>
            </w:pPr>
          </w:p>
          <w:p w14:paraId="321EB7EA" w14:textId="77777777" w:rsidR="007F0709" w:rsidRDefault="007F0709" w:rsidP="00492A1F">
            <w:pPr>
              <w:rPr>
                <w:color w:val="000000" w:themeColor="text1"/>
              </w:rPr>
            </w:pPr>
          </w:p>
          <w:p w14:paraId="6373834A" w14:textId="1F78645F" w:rsidR="007F0709" w:rsidRDefault="007F0709" w:rsidP="00492A1F">
            <w:pPr>
              <w:rPr>
                <w:color w:val="000000" w:themeColor="text1"/>
              </w:rPr>
            </w:pPr>
          </w:p>
          <w:p w14:paraId="68AF4BB4" w14:textId="77777777" w:rsidR="007F0709" w:rsidRDefault="007F0709" w:rsidP="00492A1F">
            <w:pPr>
              <w:rPr>
                <w:color w:val="000000" w:themeColor="text1"/>
              </w:rPr>
            </w:pPr>
          </w:p>
          <w:p w14:paraId="5DB06295" w14:textId="26AA044B" w:rsidR="007F0709" w:rsidRPr="00224F0C" w:rsidRDefault="007F0709" w:rsidP="00492A1F"/>
        </w:tc>
      </w:tr>
    </w:tbl>
    <w:p w14:paraId="6D4AFA05" w14:textId="0BF9D451" w:rsidR="00A0204C" w:rsidRDefault="00C03F70" w:rsidP="00C55229">
      <w:pPr>
        <w:pStyle w:val="Heading3"/>
      </w:pPr>
      <w:bookmarkStart w:id="21" w:name="_Toc465783583"/>
      <w:bookmarkStart w:id="22" w:name="_Toc466988747"/>
      <w:r>
        <w:rPr>
          <w:color w:val="2E74B5" w:themeColor="accent1" w:themeShade="BF"/>
        </w:rPr>
        <w:br/>
      </w:r>
      <w:bookmarkStart w:id="23" w:name="_Toc474921431"/>
      <w:bookmarkStart w:id="24" w:name="_Toc475434848"/>
      <w:r w:rsidR="00A0204C" w:rsidRPr="00C03F70">
        <w:rPr>
          <w:color w:val="2E74B5" w:themeColor="accent1" w:themeShade="BF"/>
        </w:rPr>
        <w:t>S</w:t>
      </w:r>
      <w:r w:rsidR="00C55229" w:rsidRPr="00C03F70">
        <w:rPr>
          <w:color w:val="2E74B5" w:themeColor="accent1" w:themeShade="BF"/>
        </w:rPr>
        <w:t>ection 1 State Worksheet: Building Performance Standard</w:t>
      </w:r>
      <w:r w:rsidR="00A97A74" w:rsidRPr="00C03F70">
        <w:rPr>
          <w:color w:val="2E74B5" w:themeColor="accent1" w:themeShade="BF"/>
        </w:rPr>
        <w:t xml:space="preserve"> – Follow Up Items</w:t>
      </w:r>
      <w:bookmarkEnd w:id="21"/>
      <w:bookmarkEnd w:id="22"/>
      <w:bookmarkEnd w:id="23"/>
      <w:bookmarkEnd w:id="24"/>
    </w:p>
    <w:p w14:paraId="71E6D983" w14:textId="77777777" w:rsidR="00442465" w:rsidRPr="00202451" w:rsidRDefault="00442465" w:rsidP="00442465">
      <w:pPr>
        <w:rPr>
          <w:i/>
          <w:color w:val="FF0000"/>
        </w:rPr>
      </w:pPr>
      <w:r w:rsidRPr="00202451">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6391716C" w14:textId="77777777" w:rsidTr="00492A1F">
        <w:tc>
          <w:tcPr>
            <w:tcW w:w="9350" w:type="dxa"/>
          </w:tcPr>
          <w:p w14:paraId="70668F3E" w14:textId="77777777" w:rsidR="00A0204C" w:rsidRPr="00C22E9D" w:rsidRDefault="00A0204C" w:rsidP="00492A1F">
            <w:pPr>
              <w:rPr>
                <w:b/>
              </w:rPr>
            </w:pPr>
            <w:r w:rsidRPr="00673C85">
              <w:rPr>
                <w:b/>
                <w:color w:val="1F4E79" w:themeColor="accent1" w:themeShade="80"/>
              </w:rPr>
              <w:t>Information gaps:</w:t>
            </w:r>
          </w:p>
          <w:p w14:paraId="2992406D" w14:textId="77777777" w:rsidR="00A0204C" w:rsidRPr="00C22E9D" w:rsidRDefault="00A0204C" w:rsidP="00492A1F"/>
          <w:p w14:paraId="6ABE55A9" w14:textId="77777777" w:rsidR="00A0204C" w:rsidRPr="00C22E9D" w:rsidRDefault="00A0204C" w:rsidP="00492A1F"/>
          <w:p w14:paraId="22E919D9" w14:textId="77777777" w:rsidR="00A0204C" w:rsidRPr="00C22E9D" w:rsidRDefault="00A0204C" w:rsidP="00492A1F"/>
        </w:tc>
      </w:tr>
      <w:tr w:rsidR="00A0204C" w:rsidRPr="00C22E9D" w14:paraId="2AE2841F" w14:textId="77777777" w:rsidTr="00492A1F">
        <w:tc>
          <w:tcPr>
            <w:tcW w:w="9350" w:type="dxa"/>
          </w:tcPr>
          <w:p w14:paraId="5DB92309" w14:textId="77777777" w:rsidR="00A0204C" w:rsidRPr="00C22E9D" w:rsidRDefault="00A0204C" w:rsidP="00492A1F">
            <w:pPr>
              <w:rPr>
                <w:b/>
              </w:rPr>
            </w:pPr>
            <w:r w:rsidRPr="00673C85">
              <w:rPr>
                <w:b/>
                <w:color w:val="1F4E79" w:themeColor="accent1" w:themeShade="80"/>
              </w:rPr>
              <w:t>Critical questions to answer:</w:t>
            </w:r>
          </w:p>
          <w:p w14:paraId="2281F234" w14:textId="77777777" w:rsidR="00A0204C" w:rsidRPr="00C22E9D" w:rsidRDefault="00A0204C" w:rsidP="00492A1F"/>
          <w:p w14:paraId="6E3577E0" w14:textId="77777777" w:rsidR="00A0204C" w:rsidRPr="00C22E9D" w:rsidRDefault="00A0204C" w:rsidP="00492A1F"/>
          <w:p w14:paraId="1444B50E" w14:textId="77777777" w:rsidR="00A0204C" w:rsidRPr="00C22E9D" w:rsidRDefault="00A0204C" w:rsidP="00492A1F"/>
        </w:tc>
      </w:tr>
      <w:tr w:rsidR="00A0204C" w:rsidRPr="00C22E9D" w14:paraId="169F94ED" w14:textId="77777777" w:rsidTr="00492A1F">
        <w:tc>
          <w:tcPr>
            <w:tcW w:w="9350" w:type="dxa"/>
          </w:tcPr>
          <w:p w14:paraId="4EF36F47" w14:textId="77777777" w:rsidR="00A0204C" w:rsidRPr="00C22E9D" w:rsidRDefault="00A0204C" w:rsidP="00492A1F">
            <w:pPr>
              <w:rPr>
                <w:b/>
              </w:rPr>
            </w:pPr>
            <w:r w:rsidRPr="00673C85">
              <w:rPr>
                <w:b/>
                <w:color w:val="1F4E79" w:themeColor="accent1" w:themeShade="80"/>
              </w:rPr>
              <w:t>Other:</w:t>
            </w:r>
          </w:p>
          <w:p w14:paraId="6C00E4B6" w14:textId="77777777" w:rsidR="00A0204C" w:rsidRPr="00C22E9D" w:rsidRDefault="00A0204C" w:rsidP="00492A1F"/>
          <w:p w14:paraId="795305DC" w14:textId="77777777" w:rsidR="00A0204C" w:rsidRPr="00C22E9D" w:rsidRDefault="00A0204C" w:rsidP="00492A1F"/>
          <w:p w14:paraId="0114D0EC" w14:textId="77777777" w:rsidR="00A0204C" w:rsidRPr="00C22E9D" w:rsidRDefault="00A0204C" w:rsidP="00492A1F"/>
        </w:tc>
      </w:tr>
    </w:tbl>
    <w:p w14:paraId="7C83AE67" w14:textId="6C6F458C" w:rsidR="00224F0C" w:rsidRDefault="00224F0C" w:rsidP="00A0204C">
      <w:pPr>
        <w:spacing w:after="0" w:line="240" w:lineRule="auto"/>
        <w:rPr>
          <w:b/>
          <w:color w:val="002060"/>
          <w:sz w:val="24"/>
        </w:rPr>
      </w:pPr>
    </w:p>
    <w:p w14:paraId="060E44BA" w14:textId="39276037" w:rsidR="00492A1F" w:rsidRDefault="00224F0C" w:rsidP="00A06D23">
      <w:pPr>
        <w:rPr>
          <w:b/>
          <w:color w:val="002060"/>
          <w:sz w:val="24"/>
        </w:rPr>
      </w:pPr>
      <w:r>
        <w:rPr>
          <w:b/>
          <w:color w:val="002060"/>
          <w:sz w:val="24"/>
        </w:rPr>
        <w:br w:type="page"/>
      </w:r>
    </w:p>
    <w:p w14:paraId="1860839F" w14:textId="78AD9379" w:rsidR="00163506" w:rsidRPr="00C7457B" w:rsidRDefault="00163506" w:rsidP="00163506">
      <w:pPr>
        <w:pStyle w:val="Heading2"/>
      </w:pPr>
      <w:bookmarkStart w:id="25" w:name="_Toc466985359"/>
      <w:bookmarkStart w:id="26" w:name="_Toc475434849"/>
      <w:r w:rsidRPr="00C7457B">
        <w:t>S</w:t>
      </w:r>
      <w:r>
        <w:t>ection</w:t>
      </w:r>
      <w:r w:rsidRPr="00C7457B">
        <w:t xml:space="preserve"> 2: E</w:t>
      </w:r>
      <w:r>
        <w:t>nergy Savings and Emissions Reductions (</w:t>
      </w:r>
      <w:r w:rsidRPr="00C7457B">
        <w:t>I</w:t>
      </w:r>
      <w:r>
        <w:t>mpact)</w:t>
      </w:r>
      <w:bookmarkEnd w:id="25"/>
      <w:bookmarkEnd w:id="26"/>
    </w:p>
    <w:p w14:paraId="49A618C4" w14:textId="77777777" w:rsidR="00163506" w:rsidRDefault="00163506" w:rsidP="00163506">
      <w:pPr>
        <w:spacing w:after="0"/>
        <w:rPr>
          <w:i/>
          <w:color w:val="FF0000"/>
        </w:rPr>
      </w:pPr>
      <w:r w:rsidRPr="00C22E9D">
        <w:rPr>
          <w:i/>
          <w:color w:val="FF0000"/>
        </w:rPr>
        <w:t xml:space="preserve">Succinctly describe how energy </w:t>
      </w:r>
      <w:r>
        <w:rPr>
          <w:i/>
          <w:color w:val="FF0000"/>
        </w:rPr>
        <w:t>savings and emission reductions</w:t>
      </w:r>
      <w:r w:rsidRPr="00C22E9D">
        <w:rPr>
          <w:i/>
          <w:color w:val="FF0000"/>
        </w:rPr>
        <w:t xml:space="preserve"> are achieved</w:t>
      </w:r>
      <w:r>
        <w:rPr>
          <w:i/>
          <w:color w:val="FF0000"/>
        </w:rPr>
        <w:t xml:space="preserve"> through this pathway</w:t>
      </w:r>
      <w:r w:rsidRPr="00C22E9D">
        <w:rPr>
          <w:i/>
          <w:color w:val="FF0000"/>
        </w:rPr>
        <w:t>; the SEE Action Guide</w:t>
      </w:r>
      <w:r>
        <w:rPr>
          <w:i/>
          <w:color w:val="FF0000"/>
        </w:rPr>
        <w:t xml:space="preserve"> for States</w:t>
      </w:r>
      <w:r w:rsidRPr="00C22E9D">
        <w:rPr>
          <w:rStyle w:val="FootnoteReference"/>
          <w:i/>
          <w:color w:val="FF0000"/>
        </w:rPr>
        <w:footnoteReference w:id="34"/>
      </w:r>
      <w:r>
        <w:rPr>
          <w:i/>
          <w:color w:val="FF0000"/>
        </w:rPr>
        <w:t>can be a helpful resource</w:t>
      </w:r>
      <w:r w:rsidRPr="00C22E9D">
        <w:rPr>
          <w:i/>
          <w:color w:val="FF0000"/>
        </w:rPr>
        <w:t>.</w:t>
      </w:r>
      <w:r>
        <w:rPr>
          <w:i/>
          <w:color w:val="FF0000"/>
        </w:rPr>
        <w:t xml:space="preserve"> Then complete the worksheet tables with state-specific information. </w:t>
      </w:r>
    </w:p>
    <w:p w14:paraId="49956C8D" w14:textId="77777777" w:rsidR="00A0204C" w:rsidRPr="00163506" w:rsidRDefault="00A0204C" w:rsidP="00A0204C">
      <w:pPr>
        <w:spacing w:after="0"/>
        <w:rPr>
          <w:color w:val="FF0000"/>
        </w:rPr>
      </w:pPr>
    </w:p>
    <w:p w14:paraId="48A495C2" w14:textId="77777777" w:rsidR="007F0709" w:rsidRPr="0023337B" w:rsidRDefault="007F0709" w:rsidP="007F0709">
      <w:pPr>
        <w:spacing w:after="0"/>
        <w:rPr>
          <w:i/>
        </w:rPr>
      </w:pPr>
      <w:r w:rsidRPr="0023337B">
        <w:rPr>
          <w:i/>
        </w:rPr>
        <w:t>Example text:</w:t>
      </w:r>
    </w:p>
    <w:p w14:paraId="0472427E" w14:textId="7CFFB414" w:rsidR="00A0204C" w:rsidRPr="007F0709" w:rsidRDefault="00A0204C" w:rsidP="00A0204C">
      <w:pPr>
        <w:spacing w:after="0" w:line="240" w:lineRule="auto"/>
        <w:rPr>
          <w:i/>
        </w:rPr>
      </w:pPr>
      <w:r w:rsidRPr="007F0709">
        <w:rPr>
          <w:i/>
        </w:rPr>
        <w:t xml:space="preserve">Compliance with </w:t>
      </w:r>
      <w:r w:rsidR="007F0709" w:rsidRPr="007F0709">
        <w:rPr>
          <w:i/>
        </w:rPr>
        <w:t>energy performance standard w</w:t>
      </w:r>
      <w:r w:rsidR="009277FE" w:rsidRPr="007F0709">
        <w:rPr>
          <w:i/>
        </w:rPr>
        <w:t>ill decrease energy use relative to average buildings and building</w:t>
      </w:r>
      <w:r w:rsidR="003667E1" w:rsidRPr="007F0709">
        <w:rPr>
          <w:i/>
        </w:rPr>
        <w:t>s</w:t>
      </w:r>
      <w:r w:rsidR="009277FE" w:rsidRPr="007F0709">
        <w:rPr>
          <w:i/>
        </w:rPr>
        <w:t xml:space="preserve"> meeting the statewide building energy codes. </w:t>
      </w:r>
      <w:r w:rsidR="00085C75" w:rsidRPr="007F0709">
        <w:rPr>
          <w:i/>
        </w:rPr>
        <w:t>It will h</w:t>
      </w:r>
      <w:r w:rsidR="007F0709" w:rsidRPr="007F0709">
        <w:rPr>
          <w:i/>
        </w:rPr>
        <w:t>ave the effect of reducing</w:t>
      </w:r>
      <w:r w:rsidR="00085C75" w:rsidRPr="007F0709">
        <w:rPr>
          <w:i/>
        </w:rPr>
        <w:t xml:space="preserve"> pollutant emissions. </w:t>
      </w:r>
      <w:r w:rsidR="009277FE" w:rsidRPr="007F0709">
        <w:rPr>
          <w:i/>
        </w:rPr>
        <w:t>Emissio</w:t>
      </w:r>
      <w:r w:rsidR="003667E1" w:rsidRPr="007F0709">
        <w:rPr>
          <w:i/>
        </w:rPr>
        <w:t>ns avoidance will accrue from reduced electricity</w:t>
      </w:r>
      <w:r w:rsidR="00D979C5" w:rsidRPr="007F0709">
        <w:rPr>
          <w:i/>
        </w:rPr>
        <w:t xml:space="preserve"> and</w:t>
      </w:r>
      <w:r w:rsidR="003667E1" w:rsidRPr="007F0709">
        <w:rPr>
          <w:i/>
        </w:rPr>
        <w:t xml:space="preserve"> </w:t>
      </w:r>
      <w:r w:rsidR="009277FE" w:rsidRPr="007F0709">
        <w:rPr>
          <w:i/>
        </w:rPr>
        <w:t>onsite fuel (e.g., natural gas) consumption</w:t>
      </w:r>
      <w:r w:rsidR="00D979C5" w:rsidRPr="007F0709">
        <w:rPr>
          <w:i/>
        </w:rPr>
        <w:t xml:space="preserve"> (as well as reduced purchased steam or chilled water for building served by district energy systems) relative to constructing</w:t>
      </w:r>
      <w:r w:rsidR="009277FE" w:rsidRPr="007F0709">
        <w:rPr>
          <w:i/>
        </w:rPr>
        <w:t xml:space="preserve"> to meet </w:t>
      </w:r>
      <w:r w:rsidR="00D979C5" w:rsidRPr="007F0709">
        <w:rPr>
          <w:i/>
        </w:rPr>
        <w:t xml:space="preserve">the state </w:t>
      </w:r>
      <w:r w:rsidR="009277FE" w:rsidRPr="007F0709">
        <w:rPr>
          <w:i/>
        </w:rPr>
        <w:t>building energy code.</w:t>
      </w:r>
    </w:p>
    <w:p w14:paraId="2E6D8EBA" w14:textId="77777777" w:rsidR="00A0204C" w:rsidRPr="007F0709" w:rsidRDefault="00A0204C" w:rsidP="00A0204C">
      <w:pPr>
        <w:pStyle w:val="Heading3"/>
        <w:spacing w:before="0" w:line="240" w:lineRule="auto"/>
        <w:rPr>
          <w:rFonts w:asciiTheme="minorHAnsi" w:hAnsiTheme="minorHAnsi"/>
          <w:i/>
          <w:color w:val="auto"/>
          <w:sz w:val="22"/>
        </w:rPr>
      </w:pPr>
    </w:p>
    <w:p w14:paraId="5E970A7F" w14:textId="77777777" w:rsidR="00AC1609" w:rsidRPr="007F0709" w:rsidRDefault="00AC1609" w:rsidP="00AC1609">
      <w:pPr>
        <w:spacing w:after="0"/>
        <w:rPr>
          <w:i/>
        </w:rPr>
      </w:pPr>
      <w:r w:rsidRPr="007F0709">
        <w:rPr>
          <w:i/>
        </w:rPr>
        <w:t xml:space="preserve">Once energy savings are quantified, they can be translated into avoided emissions. As discussed previously under “Options for Quantification and Rigor” and “Tools and Resources to Assist with Quantifying Savings,” there are a variety of tools and approaches for doing this. Such tools as eGRID and AVERT can translate electricity savings into estimated emissions avoidance. The ACEEE SUPR tool can project electricity savings and avoided emissions for selected energy efficiency program types. </w:t>
      </w:r>
    </w:p>
    <w:p w14:paraId="637A8C37" w14:textId="77777777" w:rsidR="00AC1609" w:rsidRPr="007F0709" w:rsidRDefault="00AC1609" w:rsidP="00AC1609">
      <w:pPr>
        <w:spacing w:after="0"/>
        <w:rPr>
          <w:i/>
        </w:rPr>
      </w:pPr>
    </w:p>
    <w:p w14:paraId="6F621144" w14:textId="77777777" w:rsidR="00AC1609" w:rsidRPr="007F0709" w:rsidRDefault="00AC1609" w:rsidP="00AC1609">
      <w:pPr>
        <w:spacing w:after="0"/>
        <w:rPr>
          <w:i/>
        </w:rPr>
      </w:pPr>
      <w:r w:rsidRPr="007F0709">
        <w:rPr>
          <w:i/>
        </w:rPr>
        <w:t>For onsite combustion of natural gas and other fuels for space and water heating and industrial processes, there are established emissions factors from the EPA</w:t>
      </w:r>
      <w:r w:rsidRPr="007F0709">
        <w:rPr>
          <w:rStyle w:val="FootnoteReference"/>
          <w:i/>
        </w:rPr>
        <w:footnoteReference w:id="35"/>
      </w:r>
      <w:r w:rsidRPr="007F0709">
        <w:rPr>
          <w:i/>
        </w:rPr>
        <w:t xml:space="preserve"> as well as industry, manufacturer, and other sources to allow calculation of pollution avoidance.</w:t>
      </w:r>
    </w:p>
    <w:p w14:paraId="203D3E23" w14:textId="6D0EC70C" w:rsidR="00AC1609" w:rsidRPr="007F0709" w:rsidRDefault="00AC1609" w:rsidP="00AC1609">
      <w:pPr>
        <w:spacing w:after="0"/>
        <w:rPr>
          <w:i/>
        </w:rPr>
      </w:pPr>
    </w:p>
    <w:p w14:paraId="3EC9F1D7" w14:textId="0A4E7874" w:rsidR="00F1109B" w:rsidRPr="007F0709" w:rsidRDefault="00F1109B" w:rsidP="00F1109B">
      <w:pPr>
        <w:spacing w:after="0"/>
        <w:rPr>
          <w:i/>
        </w:rPr>
      </w:pPr>
      <w:r w:rsidRPr="007F0709">
        <w:rPr>
          <w:i/>
        </w:rPr>
        <w:t>For example, if the difference in annual electricity use bet</w:t>
      </w:r>
      <w:r w:rsidR="007F0709" w:rsidRPr="007F0709">
        <w:rPr>
          <w:i/>
        </w:rPr>
        <w:t>ween a state energy performance standard</w:t>
      </w:r>
      <w:r w:rsidRPr="007F0709">
        <w:rPr>
          <w:i/>
        </w:rPr>
        <w:t xml:space="preserve"> compliant building and an equivalent building built to the general building energy code is estimated then </w:t>
      </w:r>
      <w:r w:rsidR="007F0709" w:rsidRPr="007F0709">
        <w:rPr>
          <w:i/>
        </w:rPr>
        <w:t>those MWh savings can be</w:t>
      </w:r>
      <w:r w:rsidRPr="007F0709">
        <w:rPr>
          <w:i/>
        </w:rPr>
        <w:t xml:space="preserve"> multipl</w:t>
      </w:r>
      <w:r w:rsidR="007F0709" w:rsidRPr="007F0709">
        <w:rPr>
          <w:i/>
        </w:rPr>
        <w:t>ies</w:t>
      </w:r>
      <w:r w:rsidRPr="007F0709">
        <w:rPr>
          <w:i/>
        </w:rPr>
        <w:t xml:space="preserve"> by the relevant eGRID non-baseload average emissions factor to provide estimated avoidance of CO</w:t>
      </w:r>
      <w:r w:rsidRPr="007F0709">
        <w:rPr>
          <w:i/>
          <w:vertAlign w:val="subscript"/>
        </w:rPr>
        <w:t>2</w:t>
      </w:r>
      <w:r w:rsidRPr="007F0709">
        <w:rPr>
          <w:i/>
        </w:rPr>
        <w:t>, NOx, and SO</w:t>
      </w:r>
      <w:r w:rsidRPr="007F0709">
        <w:rPr>
          <w:i/>
          <w:vertAlign w:val="subscript"/>
        </w:rPr>
        <w:t>2</w:t>
      </w:r>
      <w:r w:rsidRPr="007F0709">
        <w:rPr>
          <w:i/>
        </w:rPr>
        <w:t>.  The MWh savings entered into the AVERT tool can provide a more precise estimate based on historic marginal emissions rates. If monthly, daily, or up to hourly savings data are entered in AVERT, more precise and temporally relevant avoided emissions (such as for considering ozone season impacts) can result.  Likewise, natural gas savings in therms or Btus provided by M&amp;V reports can be translated using standard emission factors.</w:t>
      </w:r>
    </w:p>
    <w:p w14:paraId="6AF6FBD6" w14:textId="77777777" w:rsidR="00F1109B" w:rsidRPr="007F0709" w:rsidRDefault="00F1109B" w:rsidP="00AC1609">
      <w:pPr>
        <w:spacing w:after="0"/>
        <w:rPr>
          <w:i/>
        </w:rPr>
      </w:pPr>
    </w:p>
    <w:p w14:paraId="688595DC" w14:textId="77777777" w:rsidR="00AC1609" w:rsidRPr="007F0709" w:rsidRDefault="00AC1609" w:rsidP="00AC1609">
      <w:pPr>
        <w:spacing w:after="0"/>
        <w:rPr>
          <w:i/>
        </w:rPr>
      </w:pPr>
      <w:r w:rsidRPr="007F0709">
        <w:rPr>
          <w:i/>
        </w:rPr>
        <w:t>Avoided emissions can be broadly estimated and projected for broad air quality management planning purposes even if no formalized “credit” under air quality rules is sought.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2C12849E" w14:textId="77777777" w:rsidR="00A0204C" w:rsidRPr="007F0709" w:rsidRDefault="00A0204C" w:rsidP="00A0204C">
      <w:pPr>
        <w:spacing w:after="0"/>
        <w:rPr>
          <w:i/>
        </w:rPr>
      </w:pPr>
    </w:p>
    <w:p w14:paraId="5D7668A7" w14:textId="7E72B9D6" w:rsidR="00A0204C" w:rsidRPr="007F0709" w:rsidRDefault="00A0204C" w:rsidP="00A0204C">
      <w:pPr>
        <w:spacing w:after="0"/>
        <w:rPr>
          <w:i/>
        </w:rPr>
      </w:pPr>
      <w:r w:rsidRPr="007F0709">
        <w:rPr>
          <w:i/>
        </w:rPr>
        <w:t>While currently beyond the focus of this template, states could consider energy savings benefits to water resources (water savings, water quality), avoided waste, land, and other resource impacts.</w:t>
      </w:r>
      <w:r w:rsidR="00AF3857" w:rsidRPr="007F0709">
        <w:rPr>
          <w:i/>
        </w:rPr>
        <w:t xml:space="preserve"> </w:t>
      </w:r>
      <w:r w:rsidR="007F0709" w:rsidRPr="007F0709">
        <w:rPr>
          <w:i/>
        </w:rPr>
        <w:t>…</w:t>
      </w:r>
    </w:p>
    <w:p w14:paraId="21C490E7" w14:textId="77777777" w:rsidR="00224F0C" w:rsidRDefault="00224F0C" w:rsidP="00C55229">
      <w:pPr>
        <w:pStyle w:val="Heading3"/>
      </w:pPr>
      <w:bookmarkStart w:id="27" w:name="_Toc465783585"/>
    </w:p>
    <w:p w14:paraId="771E9981" w14:textId="445919EC" w:rsidR="00A0204C" w:rsidRPr="00C03F70" w:rsidRDefault="00A0204C" w:rsidP="00C55229">
      <w:pPr>
        <w:pStyle w:val="Heading3"/>
        <w:rPr>
          <w:color w:val="2E74B5" w:themeColor="accent1" w:themeShade="BF"/>
        </w:rPr>
      </w:pPr>
      <w:bookmarkStart w:id="28" w:name="_Toc466988749"/>
      <w:bookmarkStart w:id="29" w:name="_Toc474921433"/>
      <w:bookmarkStart w:id="30" w:name="_Toc475434850"/>
      <w:r w:rsidRPr="00C03F70">
        <w:rPr>
          <w:color w:val="2E74B5" w:themeColor="accent1" w:themeShade="BF"/>
        </w:rPr>
        <w:t>S</w:t>
      </w:r>
      <w:r w:rsidR="00C55229" w:rsidRPr="00C03F70">
        <w:rPr>
          <w:color w:val="2E74B5" w:themeColor="accent1" w:themeShade="BF"/>
        </w:rPr>
        <w:t xml:space="preserve">ection 2 State worksheet: Energy </w:t>
      </w:r>
      <w:r w:rsidR="00163506" w:rsidRPr="00C03F70">
        <w:rPr>
          <w:color w:val="2E74B5" w:themeColor="accent1" w:themeShade="BF"/>
        </w:rPr>
        <w:t xml:space="preserve">Savings </w:t>
      </w:r>
      <w:r w:rsidR="00C55229" w:rsidRPr="00C03F70">
        <w:rPr>
          <w:color w:val="2E74B5" w:themeColor="accent1" w:themeShade="BF"/>
        </w:rPr>
        <w:t>and Emissions</w:t>
      </w:r>
      <w:r w:rsidR="00163506" w:rsidRPr="00C03F70">
        <w:rPr>
          <w:color w:val="2E74B5" w:themeColor="accent1" w:themeShade="BF"/>
        </w:rPr>
        <w:t xml:space="preserve"> Reductions</w:t>
      </w:r>
      <w:bookmarkEnd w:id="27"/>
      <w:bookmarkEnd w:id="28"/>
      <w:bookmarkEnd w:id="29"/>
      <w:bookmarkEnd w:id="30"/>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CD3E17" w14:paraId="64194C3F" w14:textId="77777777" w:rsidTr="00492A1F">
        <w:tc>
          <w:tcPr>
            <w:tcW w:w="9350" w:type="dxa"/>
          </w:tcPr>
          <w:p w14:paraId="6BF3D2FD" w14:textId="77777777" w:rsidR="00A0204C" w:rsidRPr="00224F0C" w:rsidRDefault="00A0204C" w:rsidP="00492A1F">
            <w:pPr>
              <w:tabs>
                <w:tab w:val="left" w:pos="1650"/>
              </w:tabs>
            </w:pPr>
            <w:r w:rsidRPr="00224F0C">
              <w:rPr>
                <w:b/>
                <w:color w:val="1F4E79" w:themeColor="accent1" w:themeShade="80"/>
              </w:rPr>
              <w:t>Does the state have energy savings goals related to this pathway?</w:t>
            </w:r>
          </w:p>
          <w:p w14:paraId="6D47DAC0" w14:textId="77777777" w:rsidR="00A0204C" w:rsidRDefault="00A0204C" w:rsidP="00492A1F"/>
          <w:p w14:paraId="1DA03343" w14:textId="5B2F50AB" w:rsidR="007F0709" w:rsidRDefault="007F0709" w:rsidP="00492A1F"/>
          <w:p w14:paraId="4136A5E9" w14:textId="6D23F612" w:rsidR="007F0709" w:rsidRDefault="007F0709" w:rsidP="00492A1F"/>
          <w:p w14:paraId="17A40C53" w14:textId="77777777" w:rsidR="007F0709" w:rsidRDefault="007F0709" w:rsidP="00492A1F"/>
          <w:p w14:paraId="1E3FB6F5" w14:textId="77777777" w:rsidR="007F0709" w:rsidRDefault="007F0709" w:rsidP="00492A1F"/>
          <w:p w14:paraId="79484202" w14:textId="313A5111" w:rsidR="007F0709" w:rsidRPr="00224F0C" w:rsidRDefault="007F0709" w:rsidP="00492A1F">
            <w:pPr>
              <w:rPr>
                <w:highlight w:val="yellow"/>
              </w:rPr>
            </w:pPr>
          </w:p>
        </w:tc>
      </w:tr>
      <w:tr w:rsidR="00A0204C" w:rsidRPr="00CD3E17" w14:paraId="6EF6A06C" w14:textId="77777777" w:rsidTr="00492A1F">
        <w:tc>
          <w:tcPr>
            <w:tcW w:w="9350" w:type="dxa"/>
          </w:tcPr>
          <w:p w14:paraId="398F011A" w14:textId="77777777" w:rsidR="00A0204C" w:rsidRPr="00224F0C" w:rsidRDefault="00A0204C" w:rsidP="00492A1F">
            <w:pPr>
              <w:rPr>
                <w:b/>
              </w:rPr>
            </w:pPr>
            <w:r w:rsidRPr="00224F0C">
              <w:rPr>
                <w:b/>
                <w:color w:val="1F4E79" w:themeColor="accent1" w:themeShade="80"/>
              </w:rPr>
              <w:t>Are there consequences of not meeting the targets?</w:t>
            </w:r>
            <w:r w:rsidRPr="00224F0C">
              <w:rPr>
                <w:b/>
              </w:rPr>
              <w:t xml:space="preserve"> </w:t>
            </w:r>
          </w:p>
          <w:p w14:paraId="6EAB245F" w14:textId="77777777" w:rsidR="008A5A7B" w:rsidRDefault="008A5A7B" w:rsidP="00492A1F"/>
          <w:p w14:paraId="6AD6AC6F" w14:textId="6D0E7E33" w:rsidR="007F0709" w:rsidRDefault="007F0709" w:rsidP="00492A1F"/>
          <w:p w14:paraId="600C69FB" w14:textId="4FDD78B8" w:rsidR="007F0709" w:rsidRDefault="007F0709" w:rsidP="00492A1F"/>
          <w:p w14:paraId="7E6D0DBF" w14:textId="60828CED" w:rsidR="007F0709" w:rsidRDefault="007F0709" w:rsidP="00492A1F"/>
          <w:p w14:paraId="0B654F98" w14:textId="77777777" w:rsidR="007F0709" w:rsidRDefault="007F0709" w:rsidP="00492A1F"/>
          <w:p w14:paraId="3E2A11B8" w14:textId="707C47AD" w:rsidR="007F0709" w:rsidRPr="00224F0C" w:rsidRDefault="007F0709" w:rsidP="00492A1F">
            <w:pPr>
              <w:rPr>
                <w:highlight w:val="yellow"/>
              </w:rPr>
            </w:pPr>
          </w:p>
        </w:tc>
      </w:tr>
      <w:tr w:rsidR="00A0204C" w:rsidRPr="00FC6F78" w14:paraId="1BC44C1A" w14:textId="77777777" w:rsidTr="00492A1F">
        <w:tc>
          <w:tcPr>
            <w:tcW w:w="9350" w:type="dxa"/>
          </w:tcPr>
          <w:p w14:paraId="37D7E9A7" w14:textId="77777777" w:rsidR="00A0204C" w:rsidRPr="00224F0C" w:rsidRDefault="00A0204C" w:rsidP="00492A1F">
            <w:pPr>
              <w:rPr>
                <w:b/>
              </w:rPr>
            </w:pPr>
            <w:r w:rsidRPr="00224F0C">
              <w:rPr>
                <w:b/>
                <w:color w:val="1F4E79" w:themeColor="accent1" w:themeShade="80"/>
              </w:rPr>
              <w:t>What are historical energy savings?</w:t>
            </w:r>
          </w:p>
          <w:p w14:paraId="0DE75101" w14:textId="77777777" w:rsidR="00A0204C" w:rsidRDefault="00A0204C" w:rsidP="00492A1F"/>
          <w:p w14:paraId="5AEDB6FD" w14:textId="77777777" w:rsidR="007F0709" w:rsidRDefault="007F0709" w:rsidP="00492A1F"/>
          <w:p w14:paraId="78846DCC" w14:textId="7AE137B3" w:rsidR="007F0709" w:rsidRDefault="007F0709" w:rsidP="00492A1F"/>
          <w:p w14:paraId="2D22C610" w14:textId="13DE23A4" w:rsidR="007F0709" w:rsidRDefault="007F0709" w:rsidP="00492A1F"/>
          <w:p w14:paraId="4C0A00FA" w14:textId="77777777" w:rsidR="007F0709" w:rsidRDefault="007F0709" w:rsidP="00492A1F"/>
          <w:p w14:paraId="59068E12" w14:textId="77777777" w:rsidR="007F0709" w:rsidRDefault="007F0709" w:rsidP="00492A1F"/>
          <w:p w14:paraId="2F1D8D59" w14:textId="0D92EFCF" w:rsidR="007F0709" w:rsidRPr="00224F0C" w:rsidRDefault="007F0709" w:rsidP="00492A1F"/>
        </w:tc>
      </w:tr>
      <w:tr w:rsidR="00A0204C" w:rsidRPr="00FC6F78" w14:paraId="21B87474" w14:textId="77777777" w:rsidTr="00492A1F">
        <w:tc>
          <w:tcPr>
            <w:tcW w:w="9350" w:type="dxa"/>
          </w:tcPr>
          <w:p w14:paraId="54A840D5" w14:textId="7EE825D2" w:rsidR="00A0204C" w:rsidRPr="00224F0C" w:rsidRDefault="000C6E18" w:rsidP="00C55229">
            <w:pPr>
              <w:rPr>
                <w:b/>
                <w:color w:val="2F5496" w:themeColor="accent5" w:themeShade="BF"/>
              </w:rPr>
            </w:pPr>
            <w:r w:rsidRPr="00224F0C">
              <w:rPr>
                <w:b/>
                <w:color w:val="2F5496" w:themeColor="accent5" w:themeShade="BF"/>
              </w:rPr>
              <w:t>W</w:t>
            </w:r>
            <w:r w:rsidR="00A0204C" w:rsidRPr="00224F0C">
              <w:rPr>
                <w:b/>
                <w:color w:val="2F5496" w:themeColor="accent5" w:themeShade="BF"/>
              </w:rPr>
              <w:t>hat future energy &amp; emission savings estimates have been produced and using what assumptions?</w:t>
            </w:r>
          </w:p>
          <w:p w14:paraId="2866361A" w14:textId="77777777" w:rsidR="00224F0C" w:rsidRDefault="00224F0C" w:rsidP="00492A1F"/>
          <w:p w14:paraId="2DF38EC5" w14:textId="51CE8C10" w:rsidR="007F0709" w:rsidRDefault="007F0709" w:rsidP="00492A1F"/>
          <w:p w14:paraId="7BE01834" w14:textId="50462CEA" w:rsidR="007F0709" w:rsidRDefault="007F0709" w:rsidP="00492A1F"/>
          <w:p w14:paraId="2F35E473" w14:textId="77777777" w:rsidR="007F0709" w:rsidRDefault="007F0709" w:rsidP="00492A1F"/>
          <w:p w14:paraId="05F7B11C" w14:textId="77777777" w:rsidR="007F0709" w:rsidRDefault="007F0709" w:rsidP="00492A1F"/>
          <w:p w14:paraId="12C81ACA" w14:textId="47619757" w:rsidR="007F0709" w:rsidRPr="00224F0C" w:rsidRDefault="007F0709" w:rsidP="00492A1F"/>
        </w:tc>
      </w:tr>
      <w:tr w:rsidR="00A0204C" w:rsidRPr="00FC6F78" w14:paraId="1619C5EB" w14:textId="77777777" w:rsidTr="00492A1F">
        <w:tc>
          <w:tcPr>
            <w:tcW w:w="9350" w:type="dxa"/>
          </w:tcPr>
          <w:p w14:paraId="791E9E81" w14:textId="77777777" w:rsidR="00A0204C" w:rsidRPr="00224F0C" w:rsidRDefault="00A0204C" w:rsidP="00C55229">
            <w:pPr>
              <w:rPr>
                <w:b/>
                <w:color w:val="2F5496" w:themeColor="accent5" w:themeShade="BF"/>
              </w:rPr>
            </w:pPr>
            <w:r w:rsidRPr="00224F0C">
              <w:rPr>
                <w:b/>
                <w:color w:val="2F5496" w:themeColor="accent5" w:themeShade="BF"/>
              </w:rPr>
              <w:t>Are other environmental impacts estimated?</w:t>
            </w:r>
          </w:p>
          <w:p w14:paraId="54451F8E" w14:textId="77777777" w:rsidR="00A0204C" w:rsidRDefault="00A0204C" w:rsidP="00492A1F"/>
          <w:p w14:paraId="074D57B2" w14:textId="77777777" w:rsidR="007F0709" w:rsidRDefault="007F0709" w:rsidP="00492A1F"/>
          <w:p w14:paraId="66FD5D59" w14:textId="2D308A25" w:rsidR="007F0709" w:rsidRDefault="007F0709" w:rsidP="00492A1F"/>
          <w:p w14:paraId="3A30669D" w14:textId="3AAE8958" w:rsidR="007F0709" w:rsidRDefault="007F0709" w:rsidP="00492A1F"/>
          <w:p w14:paraId="54D7CB23" w14:textId="77777777" w:rsidR="007F0709" w:rsidRDefault="007F0709" w:rsidP="00492A1F"/>
          <w:p w14:paraId="5578CB3D" w14:textId="10D56E83" w:rsidR="007F0709" w:rsidRPr="00224F0C" w:rsidRDefault="007F0709" w:rsidP="00492A1F"/>
        </w:tc>
      </w:tr>
      <w:tr w:rsidR="00A0204C" w:rsidRPr="00FC6F78" w14:paraId="5787E7BE" w14:textId="77777777" w:rsidTr="00492A1F">
        <w:tc>
          <w:tcPr>
            <w:tcW w:w="9350" w:type="dxa"/>
          </w:tcPr>
          <w:p w14:paraId="764E2ADC" w14:textId="3407B19C" w:rsidR="00A0204C" w:rsidRPr="00224F0C" w:rsidRDefault="00A0204C" w:rsidP="00C55229">
            <w:pPr>
              <w:rPr>
                <w:b/>
                <w:color w:val="2F5496" w:themeColor="accent5" w:themeShade="BF"/>
              </w:rPr>
            </w:pPr>
            <w:r w:rsidRPr="00224F0C">
              <w:rPr>
                <w:b/>
                <w:color w:val="2F5496" w:themeColor="accent5" w:themeShade="BF"/>
              </w:rPr>
              <w:t>Are other non-energy benefits estimated?</w:t>
            </w:r>
          </w:p>
          <w:p w14:paraId="4A9D53F3" w14:textId="77777777" w:rsidR="00A0204C" w:rsidRDefault="00A0204C" w:rsidP="00320A9D">
            <w:pPr>
              <w:pStyle w:val="Caption"/>
              <w:rPr>
                <w:b/>
                <w:i w:val="0"/>
                <w:sz w:val="20"/>
                <w:szCs w:val="20"/>
              </w:rPr>
            </w:pPr>
          </w:p>
          <w:p w14:paraId="0E0665AF" w14:textId="4B06BC6A" w:rsidR="007F0709" w:rsidRDefault="007F0709" w:rsidP="007F0709"/>
          <w:p w14:paraId="5C771A2E" w14:textId="3563C32C" w:rsidR="007F0709" w:rsidRDefault="007F0709" w:rsidP="007F0709"/>
          <w:p w14:paraId="4F434201" w14:textId="77777777" w:rsidR="007F0709" w:rsidRDefault="007F0709" w:rsidP="007F0709"/>
          <w:p w14:paraId="04ACED5F" w14:textId="77777777" w:rsidR="007F0709" w:rsidRDefault="007F0709" w:rsidP="007F0709"/>
          <w:p w14:paraId="56613D78" w14:textId="77777777" w:rsidR="007F0709" w:rsidRDefault="007F0709" w:rsidP="007F0709"/>
          <w:p w14:paraId="3B26B8AF" w14:textId="7CC616AF" w:rsidR="007F0709" w:rsidRPr="007F0709" w:rsidRDefault="007F0709" w:rsidP="007F0709"/>
        </w:tc>
      </w:tr>
    </w:tbl>
    <w:p w14:paraId="02F56076" w14:textId="7AEE71DB" w:rsidR="00A0204C" w:rsidRPr="009A04FD" w:rsidRDefault="009A04FD" w:rsidP="00A0204C">
      <w:r>
        <w:br/>
      </w:r>
      <w:r w:rsidRPr="00C22E9D">
        <w:rPr>
          <w:noProof/>
        </w:rPr>
        <mc:AlternateContent>
          <mc:Choice Requires="wps">
            <w:drawing>
              <wp:anchor distT="0" distB="0" distL="114300" distR="114300" simplePos="0" relativeHeight="251660288" behindDoc="0" locked="0" layoutInCell="1" allowOverlap="1" wp14:anchorId="2E292335" wp14:editId="1996B455">
                <wp:simplePos x="0" y="0"/>
                <wp:positionH relativeFrom="leftMargin">
                  <wp:posOffset>304800</wp:posOffset>
                </wp:positionH>
                <wp:positionV relativeFrom="paragraph">
                  <wp:posOffset>13335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53E1D"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923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9" type="#_x0000_t63" style="position:absolute;margin-left:24pt;margin-top:1.05pt;width:44.25pt;height:30.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" adj="21676,21666" fillcolor="#5b9bd5 [3204]" strokecolor="#1f4d78 [1604]" strokeweight="1pt">
                <v:textbox>
                  <w:txbxContent>
                    <w:p w14:paraId="53753E1D"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r w:rsidR="00A0204C" w:rsidRPr="002C40B3">
        <w:rPr>
          <w:i/>
        </w:rPr>
        <w:t>Tip: If electricity savings data are available, the EPA Emissions and Generation Resource Integrated Database (eGRID) provides regional average and average non-baseload emission factors for electric power-sector CO</w:t>
      </w:r>
      <w:r w:rsidR="00A0204C" w:rsidRPr="002C40B3">
        <w:rPr>
          <w:i/>
          <w:vertAlign w:val="subscript"/>
        </w:rPr>
        <w:t>2</w:t>
      </w:r>
      <w:r w:rsidR="00A0204C" w:rsidRPr="002C40B3">
        <w:rPr>
          <w:i/>
        </w:rPr>
        <w:t>, NOx, SO</w:t>
      </w:r>
      <w:r w:rsidR="00A0204C" w:rsidRPr="002C40B3">
        <w:rPr>
          <w:i/>
          <w:vertAlign w:val="subscript"/>
        </w:rPr>
        <w:t>2</w:t>
      </w:r>
      <w:r w:rsidR="00A0204C" w:rsidRPr="002C40B3">
        <w:rPr>
          <w:i/>
        </w:rPr>
        <w:t>, methane, and nitrous oxide emissions.</w:t>
      </w:r>
      <w:r w:rsidR="00A0204C" w:rsidRPr="002C40B3">
        <w:rPr>
          <w:rStyle w:val="FootnoteReference"/>
          <w:i/>
        </w:rPr>
        <w:footnoteReference w:id="36"/>
      </w:r>
      <w:r w:rsidR="00A0204C" w:rsidRPr="002C40B3">
        <w:rPr>
          <w:i/>
        </w:rPr>
        <w:t xml:space="preserve"> The EPA AVoided Emissions geneRation Tool (AVERT) allows for more detailed analyses of avoided emissions on a regional basis.</w:t>
      </w:r>
      <w:r w:rsidR="00A0204C" w:rsidRPr="002C40B3">
        <w:rPr>
          <w:rStyle w:val="FootnoteReference"/>
          <w:i/>
        </w:rPr>
        <w:footnoteReference w:id="37"/>
      </w:r>
      <w:r w:rsidR="00A0204C"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478C06BA" w14:textId="79B4F3E7" w:rsidR="00A0204C" w:rsidRPr="00BB73E7" w:rsidRDefault="00A0204C" w:rsidP="00A0204C">
      <w:pPr>
        <w:rPr>
          <w:i/>
          <w:color w:val="FF0000"/>
        </w:rPr>
      </w:pPr>
    </w:p>
    <w:p w14:paraId="5DF4FA7D" w14:textId="77777777" w:rsidR="0011110B" w:rsidRDefault="0011110B" w:rsidP="00C55229">
      <w:pPr>
        <w:pStyle w:val="Heading3"/>
      </w:pPr>
      <w:bookmarkStart w:id="31" w:name="_Toc465783586"/>
      <w:bookmarkStart w:id="32" w:name="_Toc466988750"/>
    </w:p>
    <w:p w14:paraId="70688FE4" w14:textId="77777777" w:rsidR="0011110B" w:rsidRDefault="0011110B" w:rsidP="00C55229">
      <w:pPr>
        <w:pStyle w:val="Heading3"/>
      </w:pPr>
    </w:p>
    <w:p w14:paraId="25723A3C" w14:textId="77777777" w:rsidR="0011110B" w:rsidRDefault="0011110B" w:rsidP="00C55229">
      <w:pPr>
        <w:pStyle w:val="Heading3"/>
      </w:pPr>
    </w:p>
    <w:p w14:paraId="7B0A2FA2" w14:textId="77777777" w:rsidR="0011110B" w:rsidRDefault="0011110B">
      <w:pPr>
        <w:rPr>
          <w:rFonts w:asciiTheme="majorHAnsi" w:eastAsiaTheme="majorEastAsia" w:hAnsiTheme="majorHAnsi" w:cstheme="majorBidi"/>
          <w:color w:val="1F4D78" w:themeColor="accent1" w:themeShade="7F"/>
          <w:sz w:val="24"/>
          <w:szCs w:val="24"/>
        </w:rPr>
      </w:pPr>
      <w:r>
        <w:br w:type="page"/>
      </w:r>
    </w:p>
    <w:p w14:paraId="5EDDAE27" w14:textId="3323AF55" w:rsidR="00A0204C" w:rsidRPr="00C03F70" w:rsidRDefault="00A0204C" w:rsidP="00C55229">
      <w:pPr>
        <w:pStyle w:val="Heading3"/>
        <w:rPr>
          <w:color w:val="2E74B5" w:themeColor="accent1" w:themeShade="BF"/>
        </w:rPr>
      </w:pPr>
      <w:bookmarkStart w:id="33" w:name="_Toc474921434"/>
      <w:bookmarkStart w:id="34" w:name="_Toc475434851"/>
      <w:r w:rsidRPr="00C03F70">
        <w:rPr>
          <w:color w:val="2E74B5" w:themeColor="accent1" w:themeShade="BF"/>
        </w:rPr>
        <w:t>S</w:t>
      </w:r>
      <w:r w:rsidR="00C55229" w:rsidRPr="00C03F70">
        <w:rPr>
          <w:color w:val="2E74B5" w:themeColor="accent1" w:themeShade="BF"/>
        </w:rPr>
        <w:t xml:space="preserve">ection 2 State Worksheet: Energy </w:t>
      </w:r>
      <w:r w:rsidR="00163506" w:rsidRPr="00C03F70">
        <w:rPr>
          <w:color w:val="2E74B5" w:themeColor="accent1" w:themeShade="BF"/>
        </w:rPr>
        <w:t xml:space="preserve">Savings </w:t>
      </w:r>
      <w:r w:rsidR="00C55229" w:rsidRPr="00C03F70">
        <w:rPr>
          <w:color w:val="2E74B5" w:themeColor="accent1" w:themeShade="BF"/>
        </w:rPr>
        <w:t xml:space="preserve">and Emissions </w:t>
      </w:r>
      <w:r w:rsidR="00163506" w:rsidRPr="00C03F70">
        <w:rPr>
          <w:color w:val="2E74B5" w:themeColor="accent1" w:themeShade="BF"/>
        </w:rPr>
        <w:t>Reductions</w:t>
      </w:r>
      <w:r w:rsidR="00C55229" w:rsidRPr="00C03F70">
        <w:rPr>
          <w:color w:val="2E74B5" w:themeColor="accent1" w:themeShade="BF"/>
        </w:rPr>
        <w:t xml:space="preserve"> Estimates – Follow Up Items</w:t>
      </w:r>
      <w:bookmarkEnd w:id="31"/>
      <w:bookmarkEnd w:id="32"/>
      <w:bookmarkEnd w:id="33"/>
      <w:bookmarkEnd w:id="34"/>
    </w:p>
    <w:tbl>
      <w:tblPr>
        <w:tblStyle w:val="TableGrid"/>
        <w:tblW w:w="0" w:type="auto"/>
        <w:tblLook w:val="04A0" w:firstRow="1" w:lastRow="0" w:firstColumn="1" w:lastColumn="0" w:noHBand="0" w:noVBand="1"/>
      </w:tblPr>
      <w:tblGrid>
        <w:gridCol w:w="9350"/>
      </w:tblGrid>
      <w:tr w:rsidR="00A0204C" w:rsidRPr="00C22E9D" w14:paraId="53B456DD" w14:textId="77777777" w:rsidTr="00492A1F">
        <w:tc>
          <w:tcPr>
            <w:tcW w:w="9350" w:type="dxa"/>
          </w:tcPr>
          <w:p w14:paraId="796EF797" w14:textId="77777777" w:rsidR="00A0204C" w:rsidRPr="00C22E9D" w:rsidRDefault="00A0204C" w:rsidP="00492A1F">
            <w:pPr>
              <w:rPr>
                <w:b/>
              </w:rPr>
            </w:pPr>
            <w:r w:rsidRPr="003F7246">
              <w:rPr>
                <w:b/>
                <w:color w:val="1F4E79" w:themeColor="accent1" w:themeShade="80"/>
              </w:rPr>
              <w:t>Information gaps:</w:t>
            </w:r>
          </w:p>
          <w:p w14:paraId="4BE639DA" w14:textId="389BD004" w:rsidR="00A0204C" w:rsidRDefault="00A0204C" w:rsidP="00492A1F"/>
          <w:p w14:paraId="4C87F02F" w14:textId="014BA860" w:rsidR="007F0709" w:rsidRDefault="007F0709" w:rsidP="00492A1F"/>
          <w:p w14:paraId="4E870FAA" w14:textId="6181088B" w:rsidR="007F0709" w:rsidRDefault="007F0709" w:rsidP="00492A1F"/>
          <w:p w14:paraId="2E31B249" w14:textId="77777777" w:rsidR="007F0709" w:rsidRPr="00C22E9D" w:rsidRDefault="007F0709" w:rsidP="00492A1F"/>
          <w:p w14:paraId="5A463D8E" w14:textId="77777777" w:rsidR="00A0204C" w:rsidRPr="00C22E9D" w:rsidRDefault="00A0204C" w:rsidP="00492A1F"/>
        </w:tc>
      </w:tr>
      <w:tr w:rsidR="00A0204C" w:rsidRPr="00C22E9D" w14:paraId="77524A62" w14:textId="77777777" w:rsidTr="00492A1F">
        <w:tc>
          <w:tcPr>
            <w:tcW w:w="9350" w:type="dxa"/>
          </w:tcPr>
          <w:p w14:paraId="487533CD" w14:textId="77777777" w:rsidR="00A0204C" w:rsidRPr="00C22E9D" w:rsidRDefault="00A0204C" w:rsidP="00492A1F">
            <w:pPr>
              <w:rPr>
                <w:b/>
              </w:rPr>
            </w:pPr>
            <w:r w:rsidRPr="003F7246">
              <w:rPr>
                <w:b/>
                <w:color w:val="1F4E79" w:themeColor="accent1" w:themeShade="80"/>
              </w:rPr>
              <w:t>Critical questions to answer:</w:t>
            </w:r>
          </w:p>
          <w:p w14:paraId="6A2AD963" w14:textId="2D2D49EF" w:rsidR="00A0204C" w:rsidRDefault="00A0204C" w:rsidP="00492A1F"/>
          <w:p w14:paraId="3D7A288C" w14:textId="4DDA60A8" w:rsidR="007F0709" w:rsidRDefault="007F0709" w:rsidP="00492A1F"/>
          <w:p w14:paraId="4DBAE78C" w14:textId="39B9DC51" w:rsidR="007F0709" w:rsidRDefault="007F0709" w:rsidP="00492A1F"/>
          <w:p w14:paraId="2A45E286" w14:textId="77777777" w:rsidR="007F0709" w:rsidRPr="00C22E9D" w:rsidRDefault="007F0709" w:rsidP="00492A1F"/>
          <w:p w14:paraId="08E293F1" w14:textId="77777777" w:rsidR="00A0204C" w:rsidRPr="00C22E9D" w:rsidRDefault="00A0204C" w:rsidP="00492A1F"/>
        </w:tc>
      </w:tr>
      <w:tr w:rsidR="00A0204C" w:rsidRPr="00C22E9D" w14:paraId="5E8B4FC4" w14:textId="77777777" w:rsidTr="00492A1F">
        <w:tc>
          <w:tcPr>
            <w:tcW w:w="9350" w:type="dxa"/>
          </w:tcPr>
          <w:p w14:paraId="2AFC7688" w14:textId="77777777" w:rsidR="00A0204C" w:rsidRPr="00C22E9D" w:rsidRDefault="00A0204C" w:rsidP="00492A1F">
            <w:pPr>
              <w:rPr>
                <w:b/>
              </w:rPr>
            </w:pPr>
            <w:r w:rsidRPr="003F7246">
              <w:rPr>
                <w:b/>
                <w:color w:val="1F4E79" w:themeColor="accent1" w:themeShade="80"/>
              </w:rPr>
              <w:t>Other:</w:t>
            </w:r>
          </w:p>
          <w:p w14:paraId="325C0CA9" w14:textId="77777777" w:rsidR="00A0204C" w:rsidRPr="00C22E9D" w:rsidRDefault="00A0204C" w:rsidP="00492A1F"/>
          <w:p w14:paraId="105E6D4A" w14:textId="77777777" w:rsidR="00A0204C" w:rsidRPr="00C22E9D" w:rsidRDefault="00A0204C" w:rsidP="00492A1F"/>
          <w:p w14:paraId="119364B6" w14:textId="77777777" w:rsidR="00A0204C" w:rsidRPr="00C22E9D" w:rsidRDefault="00A0204C" w:rsidP="00492A1F"/>
        </w:tc>
      </w:tr>
    </w:tbl>
    <w:p w14:paraId="217FEE24" w14:textId="77777777" w:rsidR="00A0204C" w:rsidRPr="00C22E9D" w:rsidRDefault="00A0204C" w:rsidP="00A0204C"/>
    <w:p w14:paraId="43DFB00C" w14:textId="77777777" w:rsidR="00A0204C" w:rsidRDefault="00A0204C" w:rsidP="00A0204C"/>
    <w:p w14:paraId="77719572" w14:textId="77777777" w:rsidR="00A0204C" w:rsidRDefault="00A0204C" w:rsidP="00A0204C">
      <w:pPr>
        <w:rPr>
          <w:rFonts w:asciiTheme="majorHAnsi" w:eastAsiaTheme="majorEastAsia" w:hAnsiTheme="majorHAnsi" w:cstheme="majorBidi"/>
          <w:b/>
          <w:color w:val="1F4D78" w:themeColor="accent1" w:themeShade="7F"/>
          <w:sz w:val="24"/>
          <w:szCs w:val="24"/>
        </w:rPr>
      </w:pPr>
      <w:r>
        <w:rPr>
          <w:b/>
        </w:rPr>
        <w:br w:type="page"/>
      </w:r>
    </w:p>
    <w:p w14:paraId="174FA42C" w14:textId="04FE0A9D" w:rsidR="00163506" w:rsidRPr="002F7AF5" w:rsidRDefault="00163506" w:rsidP="00163506">
      <w:pPr>
        <w:pStyle w:val="Heading2"/>
      </w:pPr>
      <w:bookmarkStart w:id="35" w:name="_Toc466985363"/>
      <w:bookmarkStart w:id="36" w:name="_Toc475434852"/>
      <w:r w:rsidRPr="002F7AF5">
        <w:t>S</w:t>
      </w:r>
      <w:r>
        <w:t>ection</w:t>
      </w:r>
      <w:r w:rsidRPr="002F7AF5">
        <w:t xml:space="preserve"> 3: A</w:t>
      </w:r>
      <w:r>
        <w:t>pproach to Energy Savings and Emissions Reduc</w:t>
      </w:r>
      <w:r w:rsidR="005A5310">
        <w:t>tions Documentation (Reliability</w:t>
      </w:r>
      <w:r>
        <w:t>)</w:t>
      </w:r>
      <w:bookmarkEnd w:id="35"/>
      <w:bookmarkEnd w:id="36"/>
      <w:r w:rsidR="00515C42">
        <w:t xml:space="preserve"> </w:t>
      </w:r>
    </w:p>
    <w:p w14:paraId="6559F317" w14:textId="77777777" w:rsidR="00163506" w:rsidRDefault="00163506" w:rsidP="00163506">
      <w:pPr>
        <w:spacing w:after="0"/>
      </w:pPr>
      <w:r w:rsidRPr="00C22E9D">
        <w:rPr>
          <w:i/>
          <w:color w:val="FF0000"/>
        </w:rPr>
        <w:t>Succinctly describe how energy</w:t>
      </w:r>
      <w:r>
        <w:rPr>
          <w:i/>
          <w:color w:val="FF0000"/>
        </w:rPr>
        <w:t xml:space="preserve"> savings</w:t>
      </w:r>
      <w:r w:rsidRPr="00C22E9D">
        <w:rPr>
          <w:i/>
          <w:color w:val="FF0000"/>
        </w:rPr>
        <w:t xml:space="preserve"> </w:t>
      </w:r>
      <w:r>
        <w:rPr>
          <w:i/>
          <w:color w:val="FF0000"/>
        </w:rPr>
        <w:t>and emissions reduction</w:t>
      </w:r>
      <w:r w:rsidRPr="00C22E9D">
        <w:rPr>
          <w:i/>
          <w:color w:val="FF0000"/>
        </w:rPr>
        <w:t xml:space="preserve"> </w:t>
      </w:r>
      <w:r>
        <w:rPr>
          <w:i/>
          <w:color w:val="FF0000"/>
        </w:rPr>
        <w:t xml:space="preserve">values </w:t>
      </w:r>
      <w:r w:rsidRPr="00C22E9D">
        <w:rPr>
          <w:i/>
          <w:color w:val="FF0000"/>
        </w:rPr>
        <w:t xml:space="preserve">are </w:t>
      </w:r>
      <w:r>
        <w:rPr>
          <w:i/>
          <w:color w:val="FF0000"/>
        </w:rPr>
        <w:t>determined for this pathway</w:t>
      </w:r>
      <w:r w:rsidRPr="00C22E9D">
        <w:rPr>
          <w:i/>
          <w:color w:val="FF0000"/>
        </w:rPr>
        <w:t>; the SEE Action Guide</w:t>
      </w:r>
      <w:r w:rsidRPr="00C22E9D">
        <w:rPr>
          <w:rStyle w:val="FootnoteReference"/>
          <w:i/>
          <w:color w:val="FF0000"/>
        </w:rPr>
        <w:footnoteReference w:id="38"/>
      </w:r>
      <w:r>
        <w:rPr>
          <w:i/>
          <w:color w:val="FF0000"/>
        </w:rPr>
        <w:t>can be a helpful resource</w:t>
      </w:r>
      <w:r w:rsidRPr="00C22E9D">
        <w:rPr>
          <w:i/>
          <w:color w:val="FF0000"/>
        </w:rPr>
        <w:t>.</w:t>
      </w:r>
      <w:r>
        <w:rPr>
          <w:i/>
          <w:color w:val="FF0000"/>
        </w:rPr>
        <w:t xml:space="preserve"> Then complete the worksheet tables with state-specific information. </w:t>
      </w:r>
    </w:p>
    <w:p w14:paraId="0F95E2BA" w14:textId="77777777" w:rsidR="007F0709" w:rsidRDefault="007F0709" w:rsidP="007F0709">
      <w:pPr>
        <w:spacing w:after="0"/>
        <w:rPr>
          <w:i/>
        </w:rPr>
      </w:pPr>
    </w:p>
    <w:p w14:paraId="41A41368" w14:textId="47E74D86" w:rsidR="007F0709" w:rsidRPr="0023337B" w:rsidRDefault="007F0709" w:rsidP="007F0709">
      <w:pPr>
        <w:spacing w:after="0"/>
        <w:rPr>
          <w:i/>
        </w:rPr>
      </w:pPr>
      <w:r w:rsidRPr="0023337B">
        <w:rPr>
          <w:i/>
        </w:rPr>
        <w:t>Example text:</w:t>
      </w:r>
    </w:p>
    <w:p w14:paraId="77CAE091" w14:textId="138BB66C" w:rsidR="00A0204C" w:rsidRPr="006152CA" w:rsidRDefault="00224F0C" w:rsidP="00A0204C">
      <w:pPr>
        <w:rPr>
          <w:i/>
        </w:rPr>
      </w:pPr>
      <w:r w:rsidRPr="006152CA">
        <w:rPr>
          <w:i/>
        </w:rPr>
        <w:t>For projection purposes, designed and modeled energy performance</w:t>
      </w:r>
      <w:r w:rsidR="007F0709" w:rsidRPr="006152CA">
        <w:rPr>
          <w:i/>
        </w:rPr>
        <w:t xml:space="preserve"> based on the standard</w:t>
      </w:r>
      <w:r w:rsidRPr="006152CA">
        <w:rPr>
          <w:i/>
        </w:rPr>
        <w:t xml:space="preserve"> can be compared with an established baseline performance based on building energy code or average or typical practices during a base year or period. </w:t>
      </w:r>
    </w:p>
    <w:p w14:paraId="4A6C62BF" w14:textId="63F6DF34" w:rsidR="00224F0C" w:rsidRPr="006152CA" w:rsidRDefault="00224F0C" w:rsidP="00A0204C">
      <w:pPr>
        <w:rPr>
          <w:i/>
        </w:rPr>
      </w:pPr>
      <w:r w:rsidRPr="006152CA">
        <w:rPr>
          <w:i/>
        </w:rPr>
        <w:t>Actual</w:t>
      </w:r>
      <w:r w:rsidR="00F75AA3" w:rsidRPr="006152CA">
        <w:rPr>
          <w:i/>
        </w:rPr>
        <w:t xml:space="preserve"> energy</w:t>
      </w:r>
      <w:r w:rsidRPr="006152CA">
        <w:rPr>
          <w:i/>
        </w:rPr>
        <w:t xml:space="preserve"> performance is reported and </w:t>
      </w:r>
      <w:r w:rsidR="00F75AA3" w:rsidRPr="006152CA">
        <w:rPr>
          <w:i/>
        </w:rPr>
        <w:t>compared against the state’s building energy</w:t>
      </w:r>
      <w:r w:rsidR="006152CA" w:rsidRPr="006152CA">
        <w:rPr>
          <w:i/>
        </w:rPr>
        <w:t xml:space="preserve"> performance</w:t>
      </w:r>
      <w:r w:rsidR="00F75AA3" w:rsidRPr="006152CA">
        <w:rPr>
          <w:i/>
        </w:rPr>
        <w:t xml:space="preserve"> standard to which the</w:t>
      </w:r>
      <w:r w:rsidR="00AB6640" w:rsidRPr="006152CA">
        <w:rPr>
          <w:i/>
        </w:rPr>
        <w:t xml:space="preserve"> building was designed </w:t>
      </w:r>
      <w:r w:rsidR="00F75AA3" w:rsidRPr="006152CA">
        <w:rPr>
          <w:i/>
        </w:rPr>
        <w:t>to assess compliance with the standard.</w:t>
      </w:r>
      <w:r w:rsidR="00515C42" w:rsidRPr="006152CA">
        <w:rPr>
          <w:i/>
        </w:rPr>
        <w:t xml:space="preserve"> </w:t>
      </w:r>
      <w:r w:rsidR="00F75AA3" w:rsidRPr="006152CA">
        <w:rPr>
          <w:i/>
        </w:rPr>
        <w:t>This also provides information to compare energy use against minimum building energy codes or other baseline building performance to assess energy savings</w:t>
      </w:r>
      <w:r w:rsidR="003B55B4" w:rsidRPr="006152CA">
        <w:rPr>
          <w:i/>
        </w:rPr>
        <w:t>.</w:t>
      </w:r>
    </w:p>
    <w:p w14:paraId="74464883" w14:textId="6096AAA8" w:rsidR="00F75AA3" w:rsidRPr="006152CA" w:rsidRDefault="00F75AA3" w:rsidP="00F75AA3">
      <w:pPr>
        <w:rPr>
          <w:i/>
        </w:rPr>
      </w:pPr>
      <w:r w:rsidRPr="006152CA">
        <w:rPr>
          <w:i/>
        </w:rPr>
        <w:t xml:space="preserve">States can implement broader state or public building energy monitoring and management programs that can track energy use </w:t>
      </w:r>
      <w:r w:rsidR="00AB6640" w:rsidRPr="006152CA">
        <w:rPr>
          <w:i/>
        </w:rPr>
        <w:t xml:space="preserve">and savings </w:t>
      </w:r>
      <w:r w:rsidRPr="006152CA">
        <w:rPr>
          <w:i/>
        </w:rPr>
        <w:t xml:space="preserve">across a fleet of buildings and facilities (whether subject to the </w:t>
      </w:r>
      <w:r w:rsidR="006152CA" w:rsidRPr="006152CA">
        <w:rPr>
          <w:i/>
        </w:rPr>
        <w:t>state energy performance standard</w:t>
      </w:r>
      <w:r w:rsidRPr="006152CA">
        <w:rPr>
          <w:i/>
        </w:rPr>
        <w:t xml:space="preserve">, </w:t>
      </w:r>
      <w:r w:rsidR="00AB6640" w:rsidRPr="006152CA">
        <w:rPr>
          <w:i/>
        </w:rPr>
        <w:t>and</w:t>
      </w:r>
      <w:r w:rsidRPr="006152CA">
        <w:rPr>
          <w:i/>
        </w:rPr>
        <w:t xml:space="preserve"> for evaluation </w:t>
      </w:r>
      <w:r w:rsidR="00AB6640" w:rsidRPr="006152CA">
        <w:rPr>
          <w:i/>
        </w:rPr>
        <w:t xml:space="preserve">of </w:t>
      </w:r>
      <w:r w:rsidRPr="006152CA">
        <w:rPr>
          <w:i/>
        </w:rPr>
        <w:t xml:space="preserve">savings from other programs, projects, and initiatives, such as energy efficiency upgrades of existing buildings and behaviorally-based energy efficiency initiatives). </w:t>
      </w:r>
    </w:p>
    <w:p w14:paraId="687D54CB" w14:textId="180D057C" w:rsidR="00F75AA3" w:rsidRDefault="00F75AA3" w:rsidP="00A0204C">
      <w:pPr>
        <w:rPr>
          <w:i/>
        </w:rPr>
      </w:pPr>
      <w:r w:rsidRPr="006152CA">
        <w:rPr>
          <w:i/>
        </w:rPr>
        <w:t xml:space="preserve">Differentiating between electricity and onsite fuels (such as natural gas), as well as other energy inputs (such as steam or chilled water supplied to the building or facility by a district energy system) allows translation of energy use and savings into emissions impacts. As previously noted, EPA tools such as eGRID and AVERT can be used to estimate electric grid emission impacts. </w:t>
      </w:r>
      <w:r w:rsidR="003B55B4" w:rsidRPr="006152CA">
        <w:rPr>
          <w:i/>
        </w:rPr>
        <w:t>Emissions impacts from onsite fuel, as well as purchased steam or chilled water from district energy systems, can be calculated based on p</w:t>
      </w:r>
      <w:r w:rsidRPr="006152CA">
        <w:rPr>
          <w:i/>
        </w:rPr>
        <w:t xml:space="preserve">ublished emissions factors, equipment specifications, and other </w:t>
      </w:r>
      <w:r w:rsidR="003B55B4" w:rsidRPr="006152CA">
        <w:rPr>
          <w:i/>
        </w:rPr>
        <w:t>data sources.</w:t>
      </w:r>
      <w:r w:rsidR="003B55B4" w:rsidRPr="006152CA" w:rsidDel="003B55B4">
        <w:rPr>
          <w:i/>
        </w:rPr>
        <w:t xml:space="preserve"> </w:t>
      </w:r>
      <w:r w:rsidR="006152CA">
        <w:rPr>
          <w:i/>
        </w:rPr>
        <w:t>…</w:t>
      </w:r>
    </w:p>
    <w:p w14:paraId="46983120" w14:textId="77777777" w:rsidR="006152CA" w:rsidRPr="006152CA" w:rsidRDefault="006152CA" w:rsidP="00A0204C">
      <w:pPr>
        <w:rPr>
          <w:i/>
        </w:rPr>
      </w:pPr>
    </w:p>
    <w:p w14:paraId="3D1609A5" w14:textId="1C1BA93F" w:rsidR="00A0204C" w:rsidRPr="00C03F70" w:rsidRDefault="00A0204C" w:rsidP="00C55229">
      <w:pPr>
        <w:pStyle w:val="Heading3"/>
        <w:rPr>
          <w:color w:val="2E74B5" w:themeColor="accent1" w:themeShade="BF"/>
        </w:rPr>
      </w:pPr>
      <w:bookmarkStart w:id="37" w:name="_Toc465783588"/>
      <w:bookmarkStart w:id="38" w:name="_Toc466988752"/>
      <w:bookmarkStart w:id="39" w:name="_Toc474921436"/>
      <w:bookmarkStart w:id="40" w:name="_Toc475434853"/>
      <w:r w:rsidRPr="00C03F70">
        <w:rPr>
          <w:color w:val="2E74B5" w:themeColor="accent1" w:themeShade="BF"/>
        </w:rPr>
        <w:t>S</w:t>
      </w:r>
      <w:r w:rsidR="00C55229" w:rsidRPr="00C03F70">
        <w:rPr>
          <w:color w:val="2E74B5" w:themeColor="accent1" w:themeShade="BF"/>
        </w:rPr>
        <w:t>ection 3 State Worksheet: Approach to Estimation and EM&amp;V</w:t>
      </w:r>
      <w:bookmarkEnd w:id="37"/>
      <w:bookmarkEnd w:id="38"/>
      <w:bookmarkEnd w:id="39"/>
      <w:bookmarkEnd w:id="40"/>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2C40B3" w14:paraId="7DC2615B" w14:textId="77777777" w:rsidTr="00492A1F">
        <w:tc>
          <w:tcPr>
            <w:tcW w:w="9350" w:type="dxa"/>
          </w:tcPr>
          <w:p w14:paraId="117CD93C" w14:textId="77777777" w:rsidR="00A0204C" w:rsidRPr="00224F0C" w:rsidRDefault="00A0204C" w:rsidP="00492A1F">
            <w:r w:rsidRPr="00224F0C">
              <w:rPr>
                <w:b/>
                <w:color w:val="1F4E79" w:themeColor="accent1" w:themeShade="80"/>
              </w:rPr>
              <w:t>Are energy savings (electricity and other fuels) regularly estimated or measured?</w:t>
            </w:r>
            <w:r w:rsidRPr="00224F0C">
              <w:rPr>
                <w:color w:val="1F4E79" w:themeColor="accent1" w:themeShade="80"/>
              </w:rPr>
              <w:t xml:space="preserve"> </w:t>
            </w:r>
          </w:p>
          <w:p w14:paraId="4B421D70" w14:textId="77777777" w:rsidR="00A0204C" w:rsidRDefault="00A0204C" w:rsidP="00492A1F"/>
          <w:p w14:paraId="64288700" w14:textId="77777777" w:rsidR="006152CA" w:rsidRDefault="006152CA" w:rsidP="00492A1F"/>
          <w:p w14:paraId="03D83751" w14:textId="4878AA4B" w:rsidR="006152CA" w:rsidRDefault="006152CA" w:rsidP="00492A1F"/>
          <w:p w14:paraId="5829E286" w14:textId="77777777" w:rsidR="006152CA" w:rsidRDefault="006152CA" w:rsidP="00492A1F"/>
          <w:p w14:paraId="0741AE24" w14:textId="37279051" w:rsidR="006152CA" w:rsidRPr="00224F0C" w:rsidRDefault="006152CA" w:rsidP="00492A1F"/>
        </w:tc>
      </w:tr>
      <w:tr w:rsidR="00A0204C" w:rsidRPr="002C40B3" w14:paraId="504B2623" w14:textId="77777777" w:rsidTr="00492A1F">
        <w:tc>
          <w:tcPr>
            <w:tcW w:w="9350" w:type="dxa"/>
          </w:tcPr>
          <w:p w14:paraId="085EE300" w14:textId="30925883" w:rsidR="00A0204C" w:rsidRPr="00224F0C" w:rsidRDefault="00A0204C" w:rsidP="00492A1F">
            <w:r w:rsidRPr="00224F0C">
              <w:rPr>
                <w:b/>
                <w:color w:val="1F4E79" w:themeColor="accent1" w:themeShade="80"/>
              </w:rPr>
              <w:t>Is there currently an evaluation, monitoring, and verification (EM&amp;V) process to confirm energy savings estimates?</w:t>
            </w:r>
            <w:r w:rsidRPr="00224F0C">
              <w:rPr>
                <w:b/>
              </w:rPr>
              <w:t xml:space="preserve"> </w:t>
            </w:r>
          </w:p>
          <w:p w14:paraId="43C2F952" w14:textId="77777777" w:rsidR="00A0204C" w:rsidRDefault="00A0204C" w:rsidP="00492A1F"/>
          <w:p w14:paraId="7D67138A" w14:textId="77777777" w:rsidR="006152CA" w:rsidRDefault="006152CA" w:rsidP="00492A1F"/>
          <w:p w14:paraId="50FE50A6" w14:textId="77777777" w:rsidR="006152CA" w:rsidRDefault="006152CA" w:rsidP="00492A1F"/>
          <w:p w14:paraId="3B373724" w14:textId="048A8433" w:rsidR="006152CA" w:rsidRPr="00224F0C" w:rsidRDefault="006152CA" w:rsidP="00492A1F"/>
        </w:tc>
      </w:tr>
      <w:tr w:rsidR="00A0204C" w:rsidRPr="002C40B3" w14:paraId="017E3184" w14:textId="77777777" w:rsidTr="00492A1F">
        <w:tc>
          <w:tcPr>
            <w:tcW w:w="9350" w:type="dxa"/>
          </w:tcPr>
          <w:p w14:paraId="7F5F523F" w14:textId="72164D6C" w:rsidR="00A0204C" w:rsidRPr="00224F0C" w:rsidRDefault="00A0204C" w:rsidP="00492A1F">
            <w:r w:rsidRPr="00224F0C">
              <w:rPr>
                <w:b/>
                <w:color w:val="1F4E79" w:themeColor="accent1" w:themeShade="80"/>
              </w:rPr>
              <w:t>Are additional efforts needed to verify energy savings?</w:t>
            </w:r>
          </w:p>
          <w:p w14:paraId="6426A5DC" w14:textId="77777777" w:rsidR="00A0204C" w:rsidRDefault="00A0204C" w:rsidP="00492A1F"/>
          <w:p w14:paraId="08A1E527" w14:textId="77777777" w:rsidR="006152CA" w:rsidRDefault="006152CA" w:rsidP="00492A1F"/>
          <w:p w14:paraId="02DEC898" w14:textId="77777777" w:rsidR="006152CA" w:rsidRDefault="006152CA" w:rsidP="00492A1F"/>
          <w:p w14:paraId="3F177206" w14:textId="0C0DA77B" w:rsidR="006152CA" w:rsidRPr="00224F0C" w:rsidRDefault="006152CA" w:rsidP="00492A1F"/>
        </w:tc>
      </w:tr>
      <w:tr w:rsidR="00A0204C" w:rsidRPr="002C40B3" w14:paraId="6A71F38C" w14:textId="77777777" w:rsidTr="00492A1F">
        <w:tc>
          <w:tcPr>
            <w:tcW w:w="9350" w:type="dxa"/>
          </w:tcPr>
          <w:p w14:paraId="2D2598DE" w14:textId="15675BBB" w:rsidR="00A0204C" w:rsidRPr="00224F0C" w:rsidRDefault="00A0204C" w:rsidP="00492A1F">
            <w:r w:rsidRPr="00224F0C">
              <w:rPr>
                <w:b/>
                <w:color w:val="1F4E79" w:themeColor="accent1" w:themeShade="80"/>
              </w:rPr>
              <w:t>To what extent can energy and emissions estimates be relied upon for planning and decision making? (e.g., general estimate of benefits, verified and attributed, other)</w:t>
            </w:r>
          </w:p>
          <w:p w14:paraId="209AE7C0" w14:textId="77777777" w:rsidR="00A0204C" w:rsidRDefault="00A0204C" w:rsidP="00245908"/>
          <w:p w14:paraId="6BB5507B" w14:textId="77777777" w:rsidR="006152CA" w:rsidRDefault="006152CA" w:rsidP="00245908"/>
          <w:p w14:paraId="3CC76CF1" w14:textId="77777777" w:rsidR="006152CA" w:rsidRDefault="006152CA" w:rsidP="00245908"/>
          <w:p w14:paraId="20856C13" w14:textId="77777777" w:rsidR="006152CA" w:rsidRDefault="006152CA" w:rsidP="00245908"/>
          <w:p w14:paraId="6EE88CE4" w14:textId="5369E510" w:rsidR="006152CA" w:rsidRPr="00224F0C" w:rsidRDefault="006152CA" w:rsidP="00245908"/>
        </w:tc>
      </w:tr>
    </w:tbl>
    <w:p w14:paraId="30993147" w14:textId="49F704FF" w:rsidR="00A0204C" w:rsidRDefault="00A0204C" w:rsidP="00A0204C"/>
    <w:p w14:paraId="00044E75" w14:textId="60248244" w:rsidR="00A0204C" w:rsidRPr="00C03F70" w:rsidRDefault="00A0204C" w:rsidP="00C55229">
      <w:pPr>
        <w:pStyle w:val="Heading3"/>
        <w:rPr>
          <w:color w:val="2E74B5" w:themeColor="accent1" w:themeShade="BF"/>
        </w:rPr>
      </w:pPr>
      <w:bookmarkStart w:id="41" w:name="_Toc465783589"/>
      <w:bookmarkStart w:id="42" w:name="_Toc466988753"/>
      <w:bookmarkStart w:id="43" w:name="_Toc474921437"/>
      <w:bookmarkStart w:id="44" w:name="_Toc475434854"/>
      <w:r w:rsidRPr="00C03F70">
        <w:rPr>
          <w:color w:val="2E74B5" w:themeColor="accent1" w:themeShade="BF"/>
        </w:rPr>
        <w:t>S</w:t>
      </w:r>
      <w:r w:rsidR="00C55229" w:rsidRPr="00C03F70">
        <w:rPr>
          <w:color w:val="2E74B5" w:themeColor="accent1" w:themeShade="BF"/>
        </w:rPr>
        <w:t>ection 3 State Worksheet: Approach to Estimation and EM&amp;V – Follow Up Items</w:t>
      </w:r>
      <w:bookmarkEnd w:id="41"/>
      <w:bookmarkEnd w:id="42"/>
      <w:bookmarkEnd w:id="43"/>
      <w:bookmarkEnd w:id="44"/>
    </w:p>
    <w:p w14:paraId="04C9C70F"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0181DF10" w14:textId="77777777" w:rsidTr="00492A1F">
        <w:tc>
          <w:tcPr>
            <w:tcW w:w="9350" w:type="dxa"/>
          </w:tcPr>
          <w:p w14:paraId="404293EE" w14:textId="77777777" w:rsidR="00A0204C" w:rsidRPr="00C22E9D" w:rsidRDefault="00A0204C" w:rsidP="00492A1F">
            <w:pPr>
              <w:rPr>
                <w:b/>
              </w:rPr>
            </w:pPr>
            <w:r w:rsidRPr="003F7246">
              <w:rPr>
                <w:b/>
                <w:color w:val="1F4E79" w:themeColor="accent1" w:themeShade="80"/>
              </w:rPr>
              <w:t>Information gaps:</w:t>
            </w:r>
          </w:p>
          <w:p w14:paraId="5531D87E" w14:textId="77777777" w:rsidR="00A0204C" w:rsidRPr="00C22E9D" w:rsidRDefault="00A0204C" w:rsidP="00492A1F"/>
          <w:p w14:paraId="744B48F7" w14:textId="77777777" w:rsidR="00A0204C" w:rsidRPr="00C22E9D" w:rsidRDefault="00A0204C" w:rsidP="00492A1F"/>
          <w:p w14:paraId="073B1ADA" w14:textId="77777777" w:rsidR="00A0204C" w:rsidRPr="00C22E9D" w:rsidRDefault="00A0204C" w:rsidP="00492A1F"/>
        </w:tc>
      </w:tr>
      <w:tr w:rsidR="00A0204C" w:rsidRPr="00C22E9D" w14:paraId="2A04BF55" w14:textId="77777777" w:rsidTr="00492A1F">
        <w:tc>
          <w:tcPr>
            <w:tcW w:w="9350" w:type="dxa"/>
          </w:tcPr>
          <w:p w14:paraId="6E570F53" w14:textId="77777777" w:rsidR="00A0204C" w:rsidRPr="00C22E9D" w:rsidRDefault="00A0204C" w:rsidP="00492A1F">
            <w:pPr>
              <w:rPr>
                <w:b/>
              </w:rPr>
            </w:pPr>
            <w:r w:rsidRPr="003F7246">
              <w:rPr>
                <w:b/>
                <w:color w:val="1F4E79" w:themeColor="accent1" w:themeShade="80"/>
              </w:rPr>
              <w:t>Critical questions to answer:</w:t>
            </w:r>
          </w:p>
          <w:p w14:paraId="1CF3CAEF" w14:textId="77777777" w:rsidR="00A0204C" w:rsidRPr="00C22E9D" w:rsidRDefault="00A0204C" w:rsidP="00492A1F"/>
          <w:p w14:paraId="4FBCE181" w14:textId="77777777" w:rsidR="00A0204C" w:rsidRPr="00C22E9D" w:rsidRDefault="00A0204C" w:rsidP="00492A1F"/>
          <w:p w14:paraId="1C23F1ED" w14:textId="77777777" w:rsidR="00A0204C" w:rsidRPr="00C22E9D" w:rsidRDefault="00A0204C" w:rsidP="00492A1F"/>
        </w:tc>
      </w:tr>
      <w:tr w:rsidR="00A0204C" w:rsidRPr="00C22E9D" w14:paraId="671599A4" w14:textId="77777777" w:rsidTr="00492A1F">
        <w:tc>
          <w:tcPr>
            <w:tcW w:w="9350" w:type="dxa"/>
          </w:tcPr>
          <w:p w14:paraId="132CD621" w14:textId="77777777" w:rsidR="00A0204C" w:rsidRPr="00C22E9D" w:rsidRDefault="00A0204C" w:rsidP="00492A1F">
            <w:pPr>
              <w:rPr>
                <w:b/>
              </w:rPr>
            </w:pPr>
            <w:r w:rsidRPr="003F7246">
              <w:rPr>
                <w:b/>
                <w:color w:val="1F4E79" w:themeColor="accent1" w:themeShade="80"/>
              </w:rPr>
              <w:t>Other:</w:t>
            </w:r>
          </w:p>
          <w:p w14:paraId="3A1F76F2" w14:textId="77777777" w:rsidR="00A0204C" w:rsidRPr="00C22E9D" w:rsidRDefault="00A0204C" w:rsidP="00492A1F"/>
          <w:p w14:paraId="6422FC47" w14:textId="77777777" w:rsidR="00A0204C" w:rsidRPr="00C22E9D" w:rsidRDefault="00A0204C" w:rsidP="00492A1F"/>
          <w:p w14:paraId="2D350BE2" w14:textId="77777777" w:rsidR="00A0204C" w:rsidRPr="00C22E9D" w:rsidRDefault="00A0204C" w:rsidP="00492A1F"/>
        </w:tc>
      </w:tr>
    </w:tbl>
    <w:p w14:paraId="42B41FCA" w14:textId="77777777" w:rsidR="00A0204C" w:rsidRPr="00C60870" w:rsidRDefault="00A0204C" w:rsidP="00A0204C">
      <w:r w:rsidRPr="00C22E9D">
        <w:rPr>
          <w:noProof/>
        </w:rPr>
        <mc:AlternateContent>
          <mc:Choice Requires="wps">
            <w:drawing>
              <wp:anchor distT="0" distB="0" distL="114300" distR="114300" simplePos="0" relativeHeight="251663360" behindDoc="0" locked="0" layoutInCell="1" allowOverlap="1" wp14:anchorId="1BC75CD8" wp14:editId="4A418CB4">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9D1A6"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5CD8" id="Oval Callout 18" o:spid="_x0000_s1030" type="#_x0000_t63" style="position:absolute;margin-left:-6.95pt;margin-top:24.4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LU9J4CpAgAArwUAAA4AAAAAAAAAAAAA&#10;AAAALgIAAGRycy9lMm9Eb2MueG1sUEsBAi0AFAAGAAgAAAAhAK/t7/rdAAAABgEAAA8AAAAAAAAA&#10;AAAAAAAAAwUAAGRycy9kb3ducmV2LnhtbFBLBQYAAAAABAAEAPMAAAANBgAAAAA=&#10;" adj="21676,21666" fillcolor="#5b9bd5 [3204]" strokecolor="#1f4d78 [1604]" strokeweight="1pt">
                <v:textbox>
                  <w:txbxContent>
                    <w:p w14:paraId="5CF9D1A6"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p>
    <w:p w14:paraId="133461DA" w14:textId="0C2A917E" w:rsidR="00A0204C" w:rsidRPr="002C40B3" w:rsidRDefault="00A0204C" w:rsidP="00A0204C">
      <w:pPr>
        <w:rPr>
          <w:i/>
        </w:rPr>
      </w:pPr>
      <w:r w:rsidRPr="002C40B3">
        <w:rPr>
          <w:i/>
        </w:rPr>
        <w:t xml:space="preserve">Tip: For </w:t>
      </w:r>
      <w:r w:rsidR="00462A8E">
        <w:rPr>
          <w:i/>
        </w:rPr>
        <w:t>various</w:t>
      </w:r>
      <w:r w:rsidRPr="002C40B3">
        <w:rPr>
          <w:i/>
        </w:rPr>
        <w:t xml:space="preserve"> Clean Air Act programs, the state can disaggregate electricity </w:t>
      </w:r>
      <w:r w:rsidR="00462A8E">
        <w:rPr>
          <w:i/>
        </w:rPr>
        <w:t>from non-electricity</w:t>
      </w:r>
      <w:r w:rsidRPr="002C40B3">
        <w:rPr>
          <w:i/>
        </w:rPr>
        <w:t xml:space="preserve"> consumption using utility, National Laboratory, or Energy Information Administration data as may be available.</w:t>
      </w:r>
    </w:p>
    <w:p w14:paraId="7C193962" w14:textId="5F6DC091" w:rsidR="00A0204C" w:rsidRPr="00C22E9D" w:rsidRDefault="00A0204C" w:rsidP="00A0204C">
      <w:r w:rsidRPr="00C22E9D">
        <w:rPr>
          <w:noProof/>
        </w:rPr>
        <mc:AlternateContent>
          <mc:Choice Requires="wps">
            <w:drawing>
              <wp:anchor distT="0" distB="0" distL="114300" distR="114300" simplePos="0" relativeHeight="251664384" behindDoc="0" locked="0" layoutInCell="1" allowOverlap="1" wp14:anchorId="4FBFC51C" wp14:editId="0AF99659">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D17A33" w14:textId="77777777" w:rsidR="00CB2FE1" w:rsidRPr="00CF562B" w:rsidRDefault="00CB2FE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C51C" id="Oval Callout 19" o:spid="_x0000_s1031" type="#_x0000_t63" style="position:absolute;margin-left:-6.95pt;margin-top:2.2pt;width:44.25pt;height:30.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" adj="21676,21666" fillcolor="#5b9bd5 [3204]" strokecolor="#1f4d78 [1604]" strokeweight="1pt">
                <v:textbox>
                  <w:txbxContent>
                    <w:p w14:paraId="73D17A33" w14:textId="77777777" w:rsidR="00CB2FE1" w:rsidRPr="00CF562B" w:rsidRDefault="00CB2FE1" w:rsidP="00A0204C">
                      <w:pPr>
                        <w:jc w:val="center"/>
                        <w:rPr>
                          <w:sz w:val="24"/>
                        </w:rPr>
                      </w:pPr>
                      <w:r w:rsidRPr="00CF562B">
                        <w:rPr>
                          <w:sz w:val="24"/>
                        </w:rPr>
                        <w:t>TIPS</w:t>
                      </w:r>
                    </w:p>
                  </w:txbxContent>
                </v:textbox>
                <w10:wrap anchorx="margin"/>
              </v:shape>
            </w:pict>
          </mc:Fallback>
        </mc:AlternateContent>
      </w:r>
      <w:r w:rsidRPr="002C40B3">
        <w:rPr>
          <w:i/>
        </w:rPr>
        <w:t>Tip (Codes): EPA published draft EM&amp;V Guidance for demand-side energy efficiency under the Clean Power Plan in 2015</w:t>
      </w:r>
      <w:r w:rsidR="00462A8E">
        <w:rPr>
          <w:i/>
        </w:rPr>
        <w:t xml:space="preserve"> that may still be useful in the absence of a CPP for supporting other state energy and emission objectives</w:t>
      </w:r>
      <w:r w:rsidRPr="002C40B3">
        <w:rPr>
          <w:i/>
        </w:rPr>
        <w:t xml:space="preserve">. The document </w:t>
      </w:r>
      <w:r w:rsidR="00CF5C3C">
        <w:rPr>
          <w:i/>
        </w:rPr>
        <w:t>discusses</w:t>
      </w:r>
      <w:r w:rsidRPr="002C40B3">
        <w:rPr>
          <w:i/>
        </w:rPr>
        <w:t xml:space="preserve"> EM&amp;V of buil</w:t>
      </w:r>
      <w:r w:rsidR="00803D23">
        <w:rPr>
          <w:i/>
        </w:rPr>
        <w:t xml:space="preserve">ding energy code </w:t>
      </w:r>
      <w:r w:rsidRPr="002C40B3">
        <w:rPr>
          <w:i/>
        </w:rPr>
        <w:t>programs</w:t>
      </w:r>
      <w:r w:rsidR="00803D23">
        <w:rPr>
          <w:i/>
        </w:rPr>
        <w:t xml:space="preserve"> which are</w:t>
      </w:r>
      <w:r w:rsidR="00CF5C3C">
        <w:rPr>
          <w:i/>
        </w:rPr>
        <w:t xml:space="preserve"> analogous to </w:t>
      </w:r>
      <w:r w:rsidR="00FC6E96">
        <w:rPr>
          <w:i/>
        </w:rPr>
        <w:t>state building performance standard</w:t>
      </w:r>
      <w:r w:rsidR="00CF5C3C">
        <w:rPr>
          <w:i/>
        </w:rPr>
        <w:t>s</w:t>
      </w:r>
      <w:r w:rsidRPr="002C40B3">
        <w:rPr>
          <w:i/>
        </w:rPr>
        <w:t xml:space="preserve">. It </w:t>
      </w:r>
      <w:r w:rsidR="00FC6E96">
        <w:rPr>
          <w:i/>
        </w:rPr>
        <w:t>also offers guidance on “project based M&amp;V” for M&amp;V of individual project savings which is also applicable to state lead-by-example building performance standards.</w:t>
      </w:r>
      <w:r w:rsidR="00803D23">
        <w:rPr>
          <w:i/>
        </w:rPr>
        <w:t xml:space="preserve"> </w:t>
      </w:r>
      <w:r w:rsidR="00803D23" w:rsidRPr="00803D23">
        <w:rPr>
          <w:i/>
          <w:color w:val="000000" w:themeColor="text1"/>
        </w:rPr>
        <w:t>The IPMVP, FEMP M&amp;V Guidance, ASHRAE Guideline 12-2002, and U.S. DOE Uniform Methods Project are recognized as best practice guidelines and protocols and well-established deemed savings databases and Technical Reference Manuals can also be used</w:t>
      </w:r>
      <w:r w:rsidR="00462A8E">
        <w:rPr>
          <w:i/>
        </w:rPr>
        <w:t>.</w:t>
      </w:r>
    </w:p>
    <w:p w14:paraId="6EBB713D" w14:textId="77777777" w:rsidR="00A0204C" w:rsidRDefault="00A0204C" w:rsidP="00A0204C">
      <w:pPr>
        <w:rPr>
          <w:rFonts w:asciiTheme="majorHAnsi" w:eastAsiaTheme="majorEastAsia" w:hAnsiTheme="majorHAnsi" w:cstheme="majorBidi"/>
          <w:b/>
          <w:color w:val="1F4D78" w:themeColor="accent1" w:themeShade="7F"/>
          <w:sz w:val="24"/>
          <w:szCs w:val="24"/>
        </w:rPr>
      </w:pPr>
      <w:r>
        <w:rPr>
          <w:b/>
        </w:rPr>
        <w:br w:type="page"/>
      </w:r>
    </w:p>
    <w:p w14:paraId="2B0D2A77" w14:textId="77777777" w:rsidR="00163506" w:rsidRDefault="00163506" w:rsidP="00163506">
      <w:pPr>
        <w:pStyle w:val="Heading2"/>
      </w:pPr>
      <w:bookmarkStart w:id="45" w:name="_Toc466985366"/>
      <w:bookmarkStart w:id="46" w:name="_Toc475434855"/>
      <w:r w:rsidRPr="002F7AF5">
        <w:t>S</w:t>
      </w:r>
      <w:r>
        <w:t xml:space="preserve">ection </w:t>
      </w:r>
      <w:r w:rsidRPr="002F7AF5">
        <w:t>4: P</w:t>
      </w:r>
      <w:r>
        <w:t>olicy</w:t>
      </w:r>
      <w:r w:rsidRPr="002F7AF5">
        <w:t xml:space="preserve"> I</w:t>
      </w:r>
      <w:r>
        <w:t>mplementation</w:t>
      </w:r>
      <w:r w:rsidRPr="002F7AF5">
        <w:t xml:space="preserve"> </w:t>
      </w:r>
      <w:r>
        <w:t>(</w:t>
      </w:r>
      <w:r w:rsidRPr="002F7AF5">
        <w:t>R</w:t>
      </w:r>
      <w:r>
        <w:t>esponsibility)</w:t>
      </w:r>
      <w:bookmarkEnd w:id="45"/>
      <w:bookmarkEnd w:id="46"/>
    </w:p>
    <w:p w14:paraId="5DC05269" w14:textId="6B0B2412" w:rsidR="00A0204C" w:rsidRDefault="00A0204C" w:rsidP="00A0204C">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energy savings are achieved; the SEE Action Guide</w:t>
      </w:r>
      <w:r w:rsidRPr="00C22E9D">
        <w:rPr>
          <w:rStyle w:val="FootnoteReference"/>
          <w:i/>
          <w:color w:val="FF0000"/>
        </w:rPr>
        <w:footnoteReference w:id="39"/>
      </w:r>
      <w:r>
        <w:rPr>
          <w:i/>
          <w:color w:val="FF0000"/>
        </w:rPr>
        <w:t>can be a helpful resource</w:t>
      </w:r>
      <w:r w:rsidRPr="00C22E9D">
        <w:rPr>
          <w:i/>
          <w:color w:val="FF0000"/>
        </w:rPr>
        <w:t>.</w:t>
      </w:r>
      <w:r>
        <w:rPr>
          <w:i/>
          <w:color w:val="FF0000"/>
        </w:rPr>
        <w:t xml:space="preserve"> Then complete the worksheet tables with state-specific information. </w:t>
      </w:r>
    </w:p>
    <w:p w14:paraId="19844355" w14:textId="77777777" w:rsidR="006152CA" w:rsidRDefault="006152CA" w:rsidP="00E204A7">
      <w:pPr>
        <w:spacing w:after="0"/>
      </w:pPr>
    </w:p>
    <w:p w14:paraId="4DED1CB1" w14:textId="77777777" w:rsidR="006152CA" w:rsidRPr="0023337B" w:rsidRDefault="006152CA" w:rsidP="006152CA">
      <w:pPr>
        <w:spacing w:after="0"/>
        <w:rPr>
          <w:i/>
        </w:rPr>
      </w:pPr>
      <w:r w:rsidRPr="0023337B">
        <w:rPr>
          <w:i/>
        </w:rPr>
        <w:t>Example text:</w:t>
      </w:r>
    </w:p>
    <w:p w14:paraId="263CEB04" w14:textId="42A04502" w:rsidR="004A1A0A" w:rsidRPr="006152CA" w:rsidRDefault="00F75AA3" w:rsidP="00E204A7">
      <w:pPr>
        <w:spacing w:after="0"/>
        <w:rPr>
          <w:i/>
        </w:rPr>
      </w:pPr>
      <w:r w:rsidRPr="006152CA">
        <w:rPr>
          <w:i/>
        </w:rPr>
        <w:t xml:space="preserve">State-bonded building owners and operators are responsible for </w:t>
      </w:r>
      <w:r w:rsidR="006152CA" w:rsidRPr="006152CA">
        <w:rPr>
          <w:i/>
        </w:rPr>
        <w:t>state building energy performance standard</w:t>
      </w:r>
      <w:r w:rsidRPr="006152CA">
        <w:rPr>
          <w:i/>
        </w:rPr>
        <w:t xml:space="preserve"> for new and major renovation building construction.</w:t>
      </w:r>
    </w:p>
    <w:p w14:paraId="61EFB3C5" w14:textId="3C908BA9" w:rsidR="00F75AA3" w:rsidRPr="006152CA" w:rsidRDefault="00F75AA3" w:rsidP="00E204A7">
      <w:pPr>
        <w:spacing w:after="0"/>
        <w:rPr>
          <w:i/>
        </w:rPr>
      </w:pPr>
    </w:p>
    <w:p w14:paraId="104A9BFA" w14:textId="6BF725F2" w:rsidR="00F75AA3" w:rsidRPr="006152CA" w:rsidRDefault="00F75AA3" w:rsidP="00E204A7">
      <w:pPr>
        <w:spacing w:after="0"/>
        <w:rPr>
          <w:i/>
        </w:rPr>
      </w:pPr>
      <w:r w:rsidRPr="006152CA">
        <w:rPr>
          <w:i/>
        </w:rPr>
        <w:t>The Depar</w:t>
      </w:r>
      <w:r w:rsidR="006152CA" w:rsidRPr="006152CA">
        <w:rPr>
          <w:i/>
        </w:rPr>
        <w:t>tment</w:t>
      </w:r>
      <w:r w:rsidRPr="006152CA">
        <w:rPr>
          <w:i/>
        </w:rPr>
        <w:t xml:space="preserve"> of </w:t>
      </w:r>
      <w:r w:rsidR="006152CA" w:rsidRPr="006152CA">
        <w:rPr>
          <w:i/>
        </w:rPr>
        <w:t>X</w:t>
      </w:r>
      <w:r w:rsidRPr="006152CA">
        <w:rPr>
          <w:i/>
        </w:rPr>
        <w:t xml:space="preserve"> ha</w:t>
      </w:r>
      <w:r w:rsidR="006152CA" w:rsidRPr="006152CA">
        <w:rPr>
          <w:i/>
        </w:rPr>
        <w:t>s</w:t>
      </w:r>
      <w:r w:rsidRPr="006152CA">
        <w:rPr>
          <w:i/>
        </w:rPr>
        <w:t xml:space="preserve"> programmatic responsibilities to oversee, track, and report on </w:t>
      </w:r>
      <w:r w:rsidR="00BC1C7C" w:rsidRPr="006152CA">
        <w:rPr>
          <w:i/>
        </w:rPr>
        <w:t xml:space="preserve">compliance and impacts. </w:t>
      </w:r>
      <w:r w:rsidR="006152CA" w:rsidRPr="006152CA">
        <w:rPr>
          <w:i/>
        </w:rPr>
        <w:t xml:space="preserve">[The designated academic center] </w:t>
      </w:r>
      <w:r w:rsidR="00BC1C7C" w:rsidRPr="006152CA">
        <w:rPr>
          <w:i/>
        </w:rPr>
        <w:t>is charged with developing the standards</w:t>
      </w:r>
      <w:r w:rsidR="00A85360" w:rsidRPr="006152CA">
        <w:rPr>
          <w:i/>
        </w:rPr>
        <w:t>.</w:t>
      </w:r>
      <w:r w:rsidR="00BC1C7C" w:rsidRPr="006152CA">
        <w:rPr>
          <w:i/>
        </w:rPr>
        <w:t xml:space="preserve"> </w:t>
      </w:r>
      <w:r w:rsidR="006152CA" w:rsidRPr="006152CA">
        <w:rPr>
          <w:i/>
        </w:rPr>
        <w:t>The Department of X on the [designated academic center]</w:t>
      </w:r>
      <w:r w:rsidR="00BC1C7C" w:rsidRPr="006152CA">
        <w:rPr>
          <w:i/>
        </w:rPr>
        <w:t xml:space="preserve"> develop and offer training and education, technical assistance, tool kits and other resources</w:t>
      </w:r>
      <w:r w:rsidR="007561B7" w:rsidRPr="006152CA">
        <w:rPr>
          <w:i/>
        </w:rPr>
        <w:t>,</w:t>
      </w:r>
      <w:r w:rsidR="00BC1C7C" w:rsidRPr="006152CA">
        <w:rPr>
          <w:i/>
        </w:rPr>
        <w:t xml:space="preserve"> and have responsibilities related to tracking, verifying savings and compliance, reporting, and other matters</w:t>
      </w:r>
      <w:r w:rsidR="006152CA" w:rsidRPr="006152CA">
        <w:rPr>
          <w:i/>
        </w:rPr>
        <w:t>….</w:t>
      </w:r>
    </w:p>
    <w:p w14:paraId="2EBE5290" w14:textId="77777777" w:rsidR="00F75AA3" w:rsidRDefault="00F75AA3" w:rsidP="00E204A7">
      <w:pPr>
        <w:spacing w:after="0"/>
      </w:pPr>
    </w:p>
    <w:p w14:paraId="7B7EDE39" w14:textId="4B93CCB6" w:rsidR="00A0204C" w:rsidRPr="00C03F70" w:rsidRDefault="00A0204C" w:rsidP="00C55229">
      <w:pPr>
        <w:pStyle w:val="Heading3"/>
        <w:rPr>
          <w:color w:val="2E74B5" w:themeColor="accent1" w:themeShade="BF"/>
        </w:rPr>
      </w:pPr>
      <w:bookmarkStart w:id="47" w:name="_Toc465783591"/>
      <w:bookmarkStart w:id="48" w:name="_Toc466988755"/>
      <w:bookmarkStart w:id="49" w:name="_Toc474921439"/>
      <w:bookmarkStart w:id="50" w:name="_Toc475434856"/>
      <w:r w:rsidRPr="00C03F70">
        <w:rPr>
          <w:color w:val="2E74B5" w:themeColor="accent1" w:themeShade="BF"/>
        </w:rPr>
        <w:t>S</w:t>
      </w:r>
      <w:r w:rsidR="00C55229" w:rsidRPr="00C03F70">
        <w:rPr>
          <w:color w:val="2E74B5" w:themeColor="accent1" w:themeShade="BF"/>
        </w:rPr>
        <w:t>ection 4 State Worksheet: Implementation</w:t>
      </w:r>
      <w:bookmarkEnd w:id="47"/>
      <w:bookmarkEnd w:id="48"/>
      <w:bookmarkEnd w:id="49"/>
      <w:bookmarkEnd w:id="50"/>
      <w:r w:rsidRPr="00C03F70">
        <w:rPr>
          <w:color w:val="2E74B5" w:themeColor="accent1" w:themeShade="BF"/>
        </w:rPr>
        <w:t xml:space="preserve">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0204C" w:rsidRPr="003F7246" w14:paraId="1B7F3D48" w14:textId="77777777" w:rsidTr="00492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4D2019C2" w14:textId="77777777" w:rsidR="00A0204C" w:rsidRPr="00F75AA3" w:rsidRDefault="00A0204C" w:rsidP="00C55229">
            <w:pPr>
              <w:rPr>
                <w:color w:val="2F5496" w:themeColor="accent5" w:themeShade="BF"/>
              </w:rPr>
            </w:pPr>
            <w:r w:rsidRPr="00F75AA3">
              <w:rPr>
                <w:color w:val="2F5496" w:themeColor="accent5" w:themeShade="BF"/>
              </w:rPr>
              <w:t xml:space="preserve">What legal authority governs (statute, regulation, executive order, other) this pathway? </w:t>
            </w:r>
          </w:p>
          <w:p w14:paraId="639E345D" w14:textId="77777777" w:rsidR="00A0204C" w:rsidRDefault="00A0204C" w:rsidP="00E204A7">
            <w:pPr>
              <w:rPr>
                <w:b w:val="0"/>
              </w:rPr>
            </w:pPr>
          </w:p>
          <w:p w14:paraId="25AEA989" w14:textId="77777777" w:rsidR="006152CA" w:rsidRDefault="006152CA" w:rsidP="00E204A7">
            <w:pPr>
              <w:rPr>
                <w:b w:val="0"/>
              </w:rPr>
            </w:pPr>
          </w:p>
          <w:p w14:paraId="70568DB5" w14:textId="70B854B8" w:rsidR="006152CA" w:rsidRDefault="006152CA" w:rsidP="00E204A7">
            <w:pPr>
              <w:rPr>
                <w:b w:val="0"/>
              </w:rPr>
            </w:pPr>
          </w:p>
          <w:p w14:paraId="6A96FFD1" w14:textId="77777777" w:rsidR="006152CA" w:rsidRDefault="006152CA" w:rsidP="00E204A7">
            <w:pPr>
              <w:rPr>
                <w:b w:val="0"/>
              </w:rPr>
            </w:pPr>
          </w:p>
          <w:p w14:paraId="1815E858" w14:textId="483D3CE9" w:rsidR="006152CA" w:rsidRPr="00F75AA3" w:rsidRDefault="006152CA" w:rsidP="00E204A7">
            <w:pPr>
              <w:rPr>
                <w:b w:val="0"/>
              </w:rPr>
            </w:pPr>
          </w:p>
        </w:tc>
      </w:tr>
      <w:tr w:rsidR="00A0204C" w:rsidRPr="003F7246" w14:paraId="3E6CBE89"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7B5EA74E" w14:textId="2823145F" w:rsidR="00A0204C" w:rsidRPr="00F75AA3" w:rsidRDefault="00A0204C" w:rsidP="00C55229">
            <w:pPr>
              <w:rPr>
                <w:color w:val="2F5496" w:themeColor="accent5" w:themeShade="BF"/>
              </w:rPr>
            </w:pPr>
            <w:r w:rsidRPr="00F75AA3">
              <w:rPr>
                <w:color w:val="2F5496" w:themeColor="accent5" w:themeShade="BF"/>
              </w:rPr>
              <w:t xml:space="preserve">Who is responsible for achieving savings? </w:t>
            </w:r>
            <w:r w:rsidR="00163506">
              <w:rPr>
                <w:color w:val="2F5496" w:themeColor="accent5" w:themeShade="BF"/>
              </w:rPr>
              <w:t>What happens if they are not achieved?</w:t>
            </w:r>
          </w:p>
          <w:p w14:paraId="5C077D1E" w14:textId="4279748C" w:rsidR="00803D23" w:rsidRDefault="00803D23" w:rsidP="00C96194">
            <w:pPr>
              <w:rPr>
                <w:b w:val="0"/>
              </w:rPr>
            </w:pPr>
          </w:p>
          <w:p w14:paraId="4878EEE2" w14:textId="7251E488" w:rsidR="006152CA" w:rsidRDefault="006152CA" w:rsidP="00C96194">
            <w:pPr>
              <w:rPr>
                <w:b w:val="0"/>
              </w:rPr>
            </w:pPr>
          </w:p>
          <w:p w14:paraId="4AB9287F" w14:textId="3242A99A" w:rsidR="006152CA" w:rsidRDefault="006152CA" w:rsidP="00C96194">
            <w:pPr>
              <w:rPr>
                <w:b w:val="0"/>
              </w:rPr>
            </w:pPr>
          </w:p>
          <w:p w14:paraId="42714E83" w14:textId="00B4B1E3" w:rsidR="006152CA" w:rsidRDefault="006152CA" w:rsidP="00C96194">
            <w:pPr>
              <w:rPr>
                <w:b w:val="0"/>
              </w:rPr>
            </w:pPr>
          </w:p>
          <w:p w14:paraId="2F18EEFD" w14:textId="77777777" w:rsidR="006152CA" w:rsidRPr="00F75AA3" w:rsidRDefault="006152CA" w:rsidP="00C96194">
            <w:pPr>
              <w:rPr>
                <w:b w:val="0"/>
              </w:rPr>
            </w:pPr>
          </w:p>
          <w:p w14:paraId="7182B528" w14:textId="77777777" w:rsidR="00A0204C" w:rsidRPr="00F75AA3" w:rsidRDefault="00A0204C" w:rsidP="00E204A7">
            <w:pPr>
              <w:pStyle w:val="Heading3"/>
              <w:spacing w:before="0"/>
              <w:outlineLvl w:val="2"/>
              <w:rPr>
                <w:rFonts w:asciiTheme="minorHAnsi" w:hAnsiTheme="minorHAnsi"/>
                <w:b w:val="0"/>
                <w:color w:val="auto"/>
                <w:sz w:val="22"/>
                <w:szCs w:val="22"/>
              </w:rPr>
            </w:pPr>
          </w:p>
        </w:tc>
      </w:tr>
      <w:tr w:rsidR="00A0204C" w:rsidRPr="003F7246" w14:paraId="6706154C" w14:textId="77777777" w:rsidTr="00492A1F">
        <w:tc>
          <w:tcPr>
            <w:cnfStyle w:val="001000000000" w:firstRow="0" w:lastRow="0" w:firstColumn="1" w:lastColumn="0" w:oddVBand="0" w:evenVBand="0" w:oddHBand="0" w:evenHBand="0" w:firstRowFirstColumn="0" w:firstRowLastColumn="0" w:lastRowFirstColumn="0" w:lastRowLastColumn="0"/>
            <w:tcW w:w="9350" w:type="dxa"/>
          </w:tcPr>
          <w:p w14:paraId="6CD6631C" w14:textId="77777777" w:rsidR="00A0204C" w:rsidRPr="00BC1C7C" w:rsidRDefault="00A0204C" w:rsidP="00C55229">
            <w:pPr>
              <w:rPr>
                <w:b w:val="0"/>
                <w:color w:val="2F5496" w:themeColor="accent5" w:themeShade="BF"/>
              </w:rPr>
            </w:pPr>
            <w:r w:rsidRPr="00BC1C7C">
              <w:rPr>
                <w:color w:val="2F5496" w:themeColor="accent5" w:themeShade="BF"/>
              </w:rPr>
              <w:t xml:space="preserve">Who monitors and verifies savings? </w:t>
            </w:r>
          </w:p>
          <w:p w14:paraId="4D71395E" w14:textId="77777777" w:rsidR="00A0204C" w:rsidRDefault="00A0204C" w:rsidP="00492A1F">
            <w:pPr>
              <w:rPr>
                <w:b w:val="0"/>
              </w:rPr>
            </w:pPr>
          </w:p>
          <w:p w14:paraId="2816F303" w14:textId="77777777" w:rsidR="006152CA" w:rsidRDefault="006152CA" w:rsidP="00492A1F">
            <w:pPr>
              <w:rPr>
                <w:b w:val="0"/>
              </w:rPr>
            </w:pPr>
          </w:p>
          <w:p w14:paraId="015FB59E" w14:textId="38EBAFEB" w:rsidR="006152CA" w:rsidRDefault="006152CA" w:rsidP="00492A1F">
            <w:pPr>
              <w:rPr>
                <w:b w:val="0"/>
              </w:rPr>
            </w:pPr>
          </w:p>
          <w:p w14:paraId="44C890E1" w14:textId="77777777" w:rsidR="006152CA" w:rsidRDefault="006152CA" w:rsidP="00492A1F">
            <w:pPr>
              <w:rPr>
                <w:b w:val="0"/>
              </w:rPr>
            </w:pPr>
          </w:p>
          <w:p w14:paraId="158D4112" w14:textId="082EAAEB" w:rsidR="006152CA" w:rsidRPr="00BC1C7C" w:rsidRDefault="006152CA" w:rsidP="00492A1F"/>
        </w:tc>
      </w:tr>
      <w:tr w:rsidR="00A0204C" w:rsidRPr="003F7246" w14:paraId="3B4386DF"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6F6BE291" w14:textId="77777777" w:rsidR="00A0204C" w:rsidRPr="00BC1C7C" w:rsidRDefault="00A0204C" w:rsidP="00C55229">
            <w:pPr>
              <w:rPr>
                <w:b w:val="0"/>
                <w:color w:val="2F5496" w:themeColor="accent5" w:themeShade="BF"/>
              </w:rPr>
            </w:pPr>
            <w:r w:rsidRPr="00BC1C7C">
              <w:rPr>
                <w:color w:val="2F5496" w:themeColor="accent5" w:themeShade="BF"/>
              </w:rPr>
              <w:t xml:space="preserve">What more is needed to monitor and verify savings? </w:t>
            </w:r>
          </w:p>
          <w:p w14:paraId="35845A74" w14:textId="77777777" w:rsidR="00A0204C" w:rsidRDefault="00A0204C" w:rsidP="00492A1F">
            <w:pPr>
              <w:rPr>
                <w:b w:val="0"/>
              </w:rPr>
            </w:pPr>
          </w:p>
          <w:p w14:paraId="6936B6C3" w14:textId="77777777" w:rsidR="006152CA" w:rsidRDefault="006152CA" w:rsidP="00492A1F">
            <w:pPr>
              <w:rPr>
                <w:b w:val="0"/>
              </w:rPr>
            </w:pPr>
          </w:p>
          <w:p w14:paraId="47C80AE1" w14:textId="77777777" w:rsidR="006152CA" w:rsidRDefault="006152CA" w:rsidP="00492A1F">
            <w:pPr>
              <w:rPr>
                <w:b w:val="0"/>
              </w:rPr>
            </w:pPr>
          </w:p>
          <w:p w14:paraId="29FD056B" w14:textId="77777777" w:rsidR="006152CA" w:rsidRDefault="006152CA" w:rsidP="00492A1F">
            <w:pPr>
              <w:rPr>
                <w:b w:val="0"/>
              </w:rPr>
            </w:pPr>
          </w:p>
          <w:p w14:paraId="5CAEDC3A" w14:textId="4BE84DC9" w:rsidR="006152CA" w:rsidRPr="00BC1C7C" w:rsidRDefault="006152CA" w:rsidP="00492A1F">
            <w:pPr>
              <w:rPr>
                <w:b w:val="0"/>
              </w:rPr>
            </w:pPr>
          </w:p>
        </w:tc>
      </w:tr>
    </w:tbl>
    <w:p w14:paraId="2899DEC6" w14:textId="77777777" w:rsidR="00A0204C" w:rsidRPr="00F3233D" w:rsidRDefault="00A0204C" w:rsidP="00A0204C"/>
    <w:p w14:paraId="32040987" w14:textId="74840067" w:rsidR="00A0204C" w:rsidRPr="00C03F70" w:rsidRDefault="00A0204C" w:rsidP="00C55229">
      <w:pPr>
        <w:pStyle w:val="Heading3"/>
        <w:rPr>
          <w:color w:val="2E74B5" w:themeColor="accent1" w:themeShade="BF"/>
        </w:rPr>
      </w:pPr>
      <w:bookmarkStart w:id="51" w:name="_Toc465783592"/>
      <w:bookmarkStart w:id="52" w:name="_Toc466988756"/>
      <w:bookmarkStart w:id="53" w:name="_Toc474921440"/>
      <w:bookmarkStart w:id="54" w:name="_Toc475434857"/>
      <w:r w:rsidRPr="00C03F70">
        <w:rPr>
          <w:color w:val="2E74B5" w:themeColor="accent1" w:themeShade="BF"/>
        </w:rPr>
        <w:t>S</w:t>
      </w:r>
      <w:r w:rsidR="00C55229" w:rsidRPr="00C03F70">
        <w:rPr>
          <w:color w:val="2E74B5" w:themeColor="accent1" w:themeShade="BF"/>
        </w:rPr>
        <w:t>ection 4 State Worksheet: Implementation</w:t>
      </w:r>
      <w:r w:rsidR="00E92FA6" w:rsidRPr="00C03F70">
        <w:rPr>
          <w:color w:val="2E74B5" w:themeColor="accent1" w:themeShade="BF"/>
        </w:rPr>
        <w:t xml:space="preserve"> --</w:t>
      </w:r>
      <w:r w:rsidR="00C55229" w:rsidRPr="00C03F70">
        <w:rPr>
          <w:color w:val="2E74B5" w:themeColor="accent1" w:themeShade="BF"/>
        </w:rPr>
        <w:t xml:space="preserve"> Follow Up Items</w:t>
      </w:r>
      <w:bookmarkEnd w:id="51"/>
      <w:bookmarkEnd w:id="52"/>
      <w:bookmarkEnd w:id="53"/>
      <w:bookmarkEnd w:id="54"/>
    </w:p>
    <w:p w14:paraId="2B8BE5AC"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41B5B64A" w14:textId="77777777" w:rsidTr="00492A1F">
        <w:tc>
          <w:tcPr>
            <w:tcW w:w="9350" w:type="dxa"/>
          </w:tcPr>
          <w:p w14:paraId="5FEE5157" w14:textId="77777777" w:rsidR="00A0204C" w:rsidRPr="00C22E9D" w:rsidRDefault="00A0204C" w:rsidP="00492A1F">
            <w:pPr>
              <w:rPr>
                <w:b/>
              </w:rPr>
            </w:pPr>
            <w:r w:rsidRPr="003F7246">
              <w:rPr>
                <w:b/>
                <w:color w:val="1F4E79" w:themeColor="accent1" w:themeShade="80"/>
              </w:rPr>
              <w:t>Information gaps:</w:t>
            </w:r>
          </w:p>
          <w:p w14:paraId="54B35384" w14:textId="77777777" w:rsidR="00A0204C" w:rsidRPr="00C22E9D" w:rsidRDefault="00A0204C" w:rsidP="00492A1F"/>
          <w:p w14:paraId="7E97D1C8" w14:textId="77777777" w:rsidR="00A0204C" w:rsidRPr="00C22E9D" w:rsidRDefault="00A0204C" w:rsidP="00492A1F"/>
          <w:p w14:paraId="2157D5E7" w14:textId="77777777" w:rsidR="00A0204C" w:rsidRPr="00C22E9D" w:rsidRDefault="00A0204C" w:rsidP="00492A1F"/>
        </w:tc>
      </w:tr>
      <w:tr w:rsidR="00A0204C" w:rsidRPr="00C22E9D" w14:paraId="2A46498A" w14:textId="77777777" w:rsidTr="00492A1F">
        <w:tc>
          <w:tcPr>
            <w:tcW w:w="9350" w:type="dxa"/>
          </w:tcPr>
          <w:p w14:paraId="731F17A3" w14:textId="77777777" w:rsidR="00A0204C" w:rsidRPr="00C22E9D" w:rsidRDefault="00A0204C" w:rsidP="00492A1F">
            <w:pPr>
              <w:rPr>
                <w:b/>
              </w:rPr>
            </w:pPr>
            <w:r w:rsidRPr="003F7246">
              <w:rPr>
                <w:b/>
                <w:color w:val="1F4E79" w:themeColor="accent1" w:themeShade="80"/>
              </w:rPr>
              <w:t>Critical questions to answer:</w:t>
            </w:r>
          </w:p>
          <w:p w14:paraId="0ADAB17E" w14:textId="77777777" w:rsidR="00A0204C" w:rsidRPr="00C22E9D" w:rsidRDefault="00A0204C" w:rsidP="00492A1F"/>
          <w:p w14:paraId="02D7EA32" w14:textId="77777777" w:rsidR="00A0204C" w:rsidRPr="00C22E9D" w:rsidRDefault="00A0204C" w:rsidP="00492A1F"/>
          <w:p w14:paraId="30403537" w14:textId="77777777" w:rsidR="00A0204C" w:rsidRPr="00C22E9D" w:rsidRDefault="00A0204C" w:rsidP="00492A1F"/>
        </w:tc>
      </w:tr>
      <w:tr w:rsidR="00A0204C" w:rsidRPr="00C22E9D" w14:paraId="1BDA3CA9" w14:textId="77777777" w:rsidTr="00492A1F">
        <w:tc>
          <w:tcPr>
            <w:tcW w:w="9350" w:type="dxa"/>
          </w:tcPr>
          <w:p w14:paraId="657FF358" w14:textId="77777777" w:rsidR="00A0204C" w:rsidRPr="00C22E9D" w:rsidRDefault="00A0204C" w:rsidP="00492A1F">
            <w:pPr>
              <w:rPr>
                <w:b/>
              </w:rPr>
            </w:pPr>
            <w:r w:rsidRPr="003F7246">
              <w:rPr>
                <w:b/>
                <w:color w:val="1F4E79" w:themeColor="accent1" w:themeShade="80"/>
              </w:rPr>
              <w:t>Other:</w:t>
            </w:r>
          </w:p>
          <w:p w14:paraId="78A76A5B" w14:textId="77777777" w:rsidR="00A0204C" w:rsidRPr="00C22E9D" w:rsidRDefault="00A0204C" w:rsidP="00492A1F"/>
          <w:p w14:paraId="49A81AC5" w14:textId="77777777" w:rsidR="00A0204C" w:rsidRPr="00C22E9D" w:rsidRDefault="00A0204C" w:rsidP="00492A1F"/>
          <w:p w14:paraId="5117DF31" w14:textId="77777777" w:rsidR="00A0204C" w:rsidRPr="00C22E9D" w:rsidRDefault="00A0204C" w:rsidP="00492A1F"/>
        </w:tc>
      </w:tr>
    </w:tbl>
    <w:p w14:paraId="1E55DB6A" w14:textId="77777777" w:rsidR="00A0204C" w:rsidRPr="00C22E9D" w:rsidRDefault="00A0204C" w:rsidP="00A0204C"/>
    <w:p w14:paraId="5ECF37F0" w14:textId="77777777" w:rsidR="00A0204C" w:rsidRDefault="00A0204C" w:rsidP="00A0204C">
      <w:pPr>
        <w:pStyle w:val="Heading3"/>
        <w:rPr>
          <w:color w:val="FF0000"/>
          <w:sz w:val="22"/>
          <w:szCs w:val="22"/>
        </w:rPr>
      </w:pPr>
    </w:p>
    <w:p w14:paraId="34614912" w14:textId="77777777" w:rsidR="00A0204C" w:rsidRDefault="00A0204C" w:rsidP="00A0204C">
      <w:pPr>
        <w:pStyle w:val="Heading3"/>
        <w:rPr>
          <w:color w:val="FF0000"/>
          <w:sz w:val="22"/>
          <w:szCs w:val="22"/>
        </w:rPr>
      </w:pPr>
    </w:p>
    <w:p w14:paraId="133D17D3" w14:textId="77777777" w:rsidR="00A0204C" w:rsidRPr="00F3233D" w:rsidRDefault="00A0204C" w:rsidP="00A0204C"/>
    <w:p w14:paraId="48F68180" w14:textId="375A87FF" w:rsidR="00A0204C" w:rsidRPr="002F7AF5" w:rsidRDefault="00A0204C" w:rsidP="00A0204C"/>
    <w:p w14:paraId="33D2EBC9" w14:textId="77777777" w:rsidR="00A0204C" w:rsidRDefault="00A0204C" w:rsidP="00A0204C">
      <w:r>
        <w:br w:type="page"/>
      </w:r>
    </w:p>
    <w:p w14:paraId="220995A5" w14:textId="77777777" w:rsidR="00163506" w:rsidRPr="002C40B3" w:rsidRDefault="00163506" w:rsidP="00163506">
      <w:pPr>
        <w:pStyle w:val="Heading2"/>
      </w:pPr>
      <w:bookmarkStart w:id="55" w:name="_Toc466985369"/>
      <w:bookmarkStart w:id="56" w:name="_Toc475434858"/>
      <w:r w:rsidRPr="002C40B3">
        <w:t>S</w:t>
      </w:r>
      <w:r>
        <w:t xml:space="preserve">ection </w:t>
      </w:r>
      <w:r w:rsidRPr="002C40B3">
        <w:t>5: C</w:t>
      </w:r>
      <w:r>
        <w:t>osts and</w:t>
      </w:r>
      <w:r w:rsidRPr="002C40B3">
        <w:t xml:space="preserve"> F</w:t>
      </w:r>
      <w:r>
        <w:t>unding</w:t>
      </w:r>
      <w:r w:rsidRPr="002C40B3">
        <w:t xml:space="preserve"> M</w:t>
      </w:r>
      <w:r>
        <w:t>echanisms</w:t>
      </w:r>
      <w:bookmarkEnd w:id="55"/>
      <w:bookmarkEnd w:id="56"/>
    </w:p>
    <w:p w14:paraId="52CF9FBD" w14:textId="719B092F" w:rsidR="00A0204C" w:rsidRDefault="00A0204C" w:rsidP="00A0204C">
      <w:pPr>
        <w:spacing w:after="0"/>
        <w:rPr>
          <w:i/>
          <w:color w:val="FF0000"/>
        </w:rPr>
      </w:pPr>
      <w:r w:rsidRPr="00C22E9D">
        <w:rPr>
          <w:i/>
          <w:color w:val="FF0000"/>
        </w:rPr>
        <w:t xml:space="preserve">Succinctly describe how </w:t>
      </w:r>
      <w:r>
        <w:rPr>
          <w:i/>
          <w:color w:val="FF0000"/>
        </w:rPr>
        <w:t>what costs are needed to implement this pathway and where funding comes from – or could come from.</w:t>
      </w:r>
      <w:r w:rsidRPr="00C22E9D">
        <w:rPr>
          <w:i/>
          <w:color w:val="FF0000"/>
        </w:rPr>
        <w:t xml:space="preserve"> </w:t>
      </w:r>
      <w:r>
        <w:rPr>
          <w:i/>
          <w:color w:val="FF0000"/>
        </w:rPr>
        <w:t>T</w:t>
      </w:r>
      <w:r w:rsidRPr="00C22E9D">
        <w:rPr>
          <w:i/>
          <w:color w:val="FF0000"/>
        </w:rPr>
        <w:t>he SEE Action Guide</w:t>
      </w:r>
      <w:r>
        <w:rPr>
          <w:i/>
          <w:color w:val="FF0000"/>
        </w:rPr>
        <w:t xml:space="preserve"> for States</w:t>
      </w:r>
      <w:r w:rsidRPr="00C22E9D">
        <w:rPr>
          <w:rStyle w:val="FootnoteReference"/>
          <w:i/>
          <w:color w:val="FF0000"/>
        </w:rPr>
        <w:footnoteReference w:id="40"/>
      </w:r>
      <w:r>
        <w:rPr>
          <w:i/>
          <w:color w:val="FF0000"/>
        </w:rPr>
        <w:t>can be a helpful resource</w:t>
      </w:r>
      <w:r w:rsidRPr="00C22E9D">
        <w:rPr>
          <w:i/>
          <w:color w:val="FF0000"/>
        </w:rPr>
        <w:t>.</w:t>
      </w:r>
      <w:r>
        <w:rPr>
          <w:i/>
          <w:color w:val="FF0000"/>
        </w:rPr>
        <w:t xml:space="preserve"> Then complete the worksheet tables with state-specific information. </w:t>
      </w:r>
    </w:p>
    <w:p w14:paraId="6920465E" w14:textId="77777777" w:rsidR="006152CA" w:rsidRDefault="006152CA" w:rsidP="006152CA">
      <w:pPr>
        <w:spacing w:after="0"/>
        <w:rPr>
          <w:i/>
        </w:rPr>
      </w:pPr>
    </w:p>
    <w:p w14:paraId="47D46E1A" w14:textId="4944A2A4" w:rsidR="006152CA" w:rsidRPr="0023337B" w:rsidRDefault="006152CA" w:rsidP="006152CA">
      <w:pPr>
        <w:spacing w:after="0"/>
        <w:rPr>
          <w:i/>
        </w:rPr>
      </w:pPr>
      <w:r w:rsidRPr="0023337B">
        <w:rPr>
          <w:i/>
        </w:rPr>
        <w:t>Example text:</w:t>
      </w:r>
    </w:p>
    <w:p w14:paraId="52E31182" w14:textId="5ED59AAE" w:rsidR="00E57881" w:rsidRPr="006152CA" w:rsidRDefault="005C6A53" w:rsidP="00A0204C">
      <w:pPr>
        <w:spacing w:after="0"/>
        <w:rPr>
          <w:i/>
        </w:rPr>
      </w:pPr>
      <w:r w:rsidRPr="006152CA">
        <w:rPr>
          <w:i/>
        </w:rPr>
        <w:t xml:space="preserve">Costs and benefits of designing and building to the </w:t>
      </w:r>
      <w:r w:rsidR="006152CA" w:rsidRPr="006152CA">
        <w:rPr>
          <w:i/>
        </w:rPr>
        <w:t>energy performance</w:t>
      </w:r>
      <w:r w:rsidRPr="006152CA">
        <w:rPr>
          <w:i/>
        </w:rPr>
        <w:t xml:space="preserve"> standard accrue to project owners. Project owners also bear certain costs of benchmarking and reporting to the state. State legislation authorizes funding from the state’s utility-ratepayer-funded energy efficiency program to support guideline development, benchmarking, verification, technical assistance, and administrative costs of the program</w:t>
      </w:r>
      <w:r w:rsidR="006152CA" w:rsidRPr="006152CA">
        <w:rPr>
          <w:i/>
        </w:rPr>
        <w:t>….</w:t>
      </w:r>
    </w:p>
    <w:p w14:paraId="5D470295" w14:textId="77777777" w:rsidR="00BC1C7C" w:rsidRDefault="00BC1C7C" w:rsidP="00A0204C">
      <w:pPr>
        <w:spacing w:after="0"/>
        <w:rPr>
          <w:color w:val="1F4E79" w:themeColor="accent1" w:themeShade="80"/>
        </w:rPr>
      </w:pPr>
    </w:p>
    <w:p w14:paraId="68EDAB06" w14:textId="6EE39880" w:rsidR="00A0204C" w:rsidRPr="00C03F70" w:rsidRDefault="00A0204C" w:rsidP="00C55229">
      <w:pPr>
        <w:pStyle w:val="Heading3"/>
        <w:rPr>
          <w:color w:val="2E74B5" w:themeColor="accent1" w:themeShade="BF"/>
        </w:rPr>
      </w:pPr>
      <w:bookmarkStart w:id="57" w:name="_Toc465783594"/>
      <w:bookmarkStart w:id="58" w:name="_Toc466988758"/>
      <w:bookmarkStart w:id="59" w:name="_Toc474921442"/>
      <w:bookmarkStart w:id="60" w:name="_Toc475434859"/>
      <w:r w:rsidRPr="00C03F70">
        <w:rPr>
          <w:color w:val="2E74B5" w:themeColor="accent1" w:themeShade="BF"/>
        </w:rPr>
        <w:t>S</w:t>
      </w:r>
      <w:r w:rsidR="00C55229" w:rsidRPr="00C03F70">
        <w:rPr>
          <w:color w:val="2E74B5" w:themeColor="accent1" w:themeShade="BF"/>
        </w:rPr>
        <w:t>ection 5 State Worksheet: Costs and Funding Mechanisms</w:t>
      </w:r>
      <w:bookmarkEnd w:id="57"/>
      <w:bookmarkEnd w:id="58"/>
      <w:bookmarkEnd w:id="59"/>
      <w:bookmarkEnd w:id="60"/>
    </w:p>
    <w:tbl>
      <w:tblPr>
        <w:tblStyle w:val="TableGrid"/>
        <w:tblW w:w="0" w:type="auto"/>
        <w:tblLook w:val="04A0" w:firstRow="1" w:lastRow="0" w:firstColumn="1" w:lastColumn="0" w:noHBand="0" w:noVBand="1"/>
      </w:tblPr>
      <w:tblGrid>
        <w:gridCol w:w="9350"/>
      </w:tblGrid>
      <w:tr w:rsidR="00A0204C" w:rsidRPr="002F7AF5" w14:paraId="4D5F180B" w14:textId="77777777" w:rsidTr="00492A1F">
        <w:tc>
          <w:tcPr>
            <w:tcW w:w="9350" w:type="dxa"/>
          </w:tcPr>
          <w:p w14:paraId="00C704EF" w14:textId="77777777" w:rsidR="00A0204C" w:rsidRPr="00BC1C7C" w:rsidRDefault="00A0204C" w:rsidP="00492A1F">
            <w:r w:rsidRPr="00BC1C7C">
              <w:rPr>
                <w:b/>
                <w:color w:val="1F4E79" w:themeColor="accent1" w:themeShade="80"/>
              </w:rPr>
              <w:t>How are implementation costs funded?</w:t>
            </w:r>
            <w:r w:rsidRPr="00BC1C7C">
              <w:t xml:space="preserve"> </w:t>
            </w:r>
          </w:p>
          <w:p w14:paraId="56A6528F" w14:textId="77777777" w:rsidR="00A0204C" w:rsidRDefault="00A0204C" w:rsidP="00492A1F"/>
          <w:p w14:paraId="13B92227" w14:textId="77777777" w:rsidR="006152CA" w:rsidRDefault="006152CA" w:rsidP="00492A1F"/>
          <w:p w14:paraId="25E2EEB6" w14:textId="77777777" w:rsidR="006152CA" w:rsidRDefault="006152CA" w:rsidP="00492A1F"/>
          <w:p w14:paraId="7081E0E0" w14:textId="77777777" w:rsidR="006152CA" w:rsidRDefault="006152CA" w:rsidP="00492A1F"/>
          <w:p w14:paraId="156C1405" w14:textId="77777777" w:rsidR="006152CA" w:rsidRDefault="006152CA" w:rsidP="00492A1F"/>
          <w:p w14:paraId="32A3B4E2" w14:textId="79BAFC40" w:rsidR="006152CA" w:rsidRPr="00BC1C7C" w:rsidRDefault="006152CA" w:rsidP="00492A1F"/>
        </w:tc>
      </w:tr>
      <w:tr w:rsidR="00A0204C" w:rsidRPr="002F7AF5" w14:paraId="452C5644" w14:textId="77777777" w:rsidTr="00492A1F">
        <w:tc>
          <w:tcPr>
            <w:tcW w:w="9350" w:type="dxa"/>
          </w:tcPr>
          <w:p w14:paraId="542A44F2" w14:textId="77777777" w:rsidR="00A0204C" w:rsidRPr="00BC1C7C" w:rsidRDefault="00A0204C" w:rsidP="00492A1F">
            <w:pPr>
              <w:rPr>
                <w:b/>
              </w:rPr>
            </w:pPr>
            <w:r w:rsidRPr="00BC1C7C">
              <w:rPr>
                <w:b/>
                <w:color w:val="1F4E79" w:themeColor="accent1" w:themeShade="80"/>
              </w:rPr>
              <w:t xml:space="preserve">How have costs / funding varied over time? </w:t>
            </w:r>
          </w:p>
          <w:p w14:paraId="74A3E7C7" w14:textId="21B08B25" w:rsidR="00A0204C" w:rsidRDefault="00A0204C" w:rsidP="00492A1F"/>
          <w:p w14:paraId="0CD6C75D" w14:textId="366070A2" w:rsidR="006152CA" w:rsidRDefault="006152CA" w:rsidP="00492A1F"/>
          <w:p w14:paraId="2CCDC035" w14:textId="40E1275D" w:rsidR="006152CA" w:rsidRDefault="006152CA" w:rsidP="00492A1F"/>
          <w:p w14:paraId="18AFE2F2" w14:textId="77777777" w:rsidR="006152CA" w:rsidRPr="00BC1C7C" w:rsidRDefault="006152CA" w:rsidP="00492A1F"/>
          <w:p w14:paraId="4EFFC4C3" w14:textId="77777777" w:rsidR="00A0204C" w:rsidRPr="00BC1C7C" w:rsidRDefault="00A0204C" w:rsidP="00492A1F"/>
        </w:tc>
      </w:tr>
      <w:tr w:rsidR="00A0204C" w:rsidRPr="002F7AF5" w14:paraId="5EADB72C" w14:textId="77777777" w:rsidTr="00492A1F">
        <w:tc>
          <w:tcPr>
            <w:tcW w:w="9350" w:type="dxa"/>
          </w:tcPr>
          <w:p w14:paraId="50F637FB" w14:textId="77777777" w:rsidR="00A0204C" w:rsidRPr="00BC1C7C" w:rsidRDefault="00A0204C" w:rsidP="00492A1F">
            <w:pPr>
              <w:rPr>
                <w:b/>
              </w:rPr>
            </w:pPr>
            <w:r w:rsidRPr="00BC1C7C">
              <w:rPr>
                <w:b/>
                <w:color w:val="1F4E79" w:themeColor="accent1" w:themeShade="80"/>
              </w:rPr>
              <w:t xml:space="preserve">How certain is future funding? </w:t>
            </w:r>
          </w:p>
          <w:p w14:paraId="3A9CC419" w14:textId="77777777" w:rsidR="00BC1C7C" w:rsidRDefault="00BC1C7C" w:rsidP="00492A1F"/>
          <w:p w14:paraId="082B5815" w14:textId="77777777" w:rsidR="006152CA" w:rsidRDefault="006152CA" w:rsidP="00492A1F"/>
          <w:p w14:paraId="255E116B" w14:textId="77777777" w:rsidR="006152CA" w:rsidRDefault="006152CA" w:rsidP="00492A1F"/>
          <w:p w14:paraId="6E40C5D7" w14:textId="526DD410" w:rsidR="006152CA" w:rsidRDefault="006152CA" w:rsidP="00492A1F"/>
          <w:p w14:paraId="5A6D39AF" w14:textId="77777777" w:rsidR="006152CA" w:rsidRDefault="006152CA" w:rsidP="00492A1F"/>
          <w:p w14:paraId="10CE8AC1" w14:textId="73F08C3C" w:rsidR="006152CA" w:rsidRPr="00BC1C7C" w:rsidRDefault="006152CA" w:rsidP="00492A1F"/>
        </w:tc>
      </w:tr>
      <w:tr w:rsidR="00A0204C" w:rsidRPr="002F7AF5" w14:paraId="621E2BC2" w14:textId="77777777" w:rsidTr="00492A1F">
        <w:tc>
          <w:tcPr>
            <w:tcW w:w="9350" w:type="dxa"/>
          </w:tcPr>
          <w:p w14:paraId="49590181" w14:textId="77777777" w:rsidR="00A0204C" w:rsidRPr="00BC1C7C" w:rsidRDefault="00A0204C" w:rsidP="00492A1F">
            <w:pPr>
              <w:rPr>
                <w:b/>
              </w:rPr>
            </w:pPr>
            <w:r w:rsidRPr="00BC1C7C">
              <w:rPr>
                <w:b/>
                <w:color w:val="1F4E79" w:themeColor="accent1" w:themeShade="80"/>
              </w:rPr>
              <w:t>What funding would be needed to fully implement the pathway and document energy savings?</w:t>
            </w:r>
            <w:r w:rsidRPr="00BC1C7C">
              <w:rPr>
                <w:b/>
              </w:rPr>
              <w:t xml:space="preserve"> </w:t>
            </w:r>
          </w:p>
          <w:p w14:paraId="79298D9D" w14:textId="77777777" w:rsidR="00A0204C" w:rsidRDefault="00A0204C" w:rsidP="00492A1F"/>
          <w:p w14:paraId="3ED88661" w14:textId="77777777" w:rsidR="006152CA" w:rsidRDefault="006152CA" w:rsidP="00492A1F"/>
          <w:p w14:paraId="51F756B0" w14:textId="77777777" w:rsidR="006152CA" w:rsidRDefault="006152CA" w:rsidP="00492A1F"/>
          <w:p w14:paraId="6726F59C" w14:textId="77777777" w:rsidR="006152CA" w:rsidRDefault="006152CA" w:rsidP="00492A1F"/>
          <w:p w14:paraId="7186D9FA" w14:textId="77777777" w:rsidR="006152CA" w:rsidRDefault="006152CA" w:rsidP="00492A1F"/>
          <w:p w14:paraId="47D56F5D" w14:textId="7B471894" w:rsidR="006152CA" w:rsidRPr="00BC1C7C" w:rsidRDefault="006152CA" w:rsidP="00492A1F"/>
        </w:tc>
      </w:tr>
    </w:tbl>
    <w:p w14:paraId="3A819DAC" w14:textId="77777777" w:rsidR="00A0204C" w:rsidRPr="00390138" w:rsidRDefault="00A0204C" w:rsidP="00A0204C">
      <w:pPr>
        <w:rPr>
          <w:sz w:val="24"/>
        </w:rPr>
      </w:pPr>
    </w:p>
    <w:p w14:paraId="198AB46A" w14:textId="53D28868" w:rsidR="00A0204C" w:rsidRPr="00C03F70" w:rsidRDefault="00A0204C" w:rsidP="00C55229">
      <w:pPr>
        <w:pStyle w:val="Heading3"/>
        <w:rPr>
          <w:color w:val="2E74B5" w:themeColor="accent1" w:themeShade="BF"/>
        </w:rPr>
      </w:pPr>
      <w:bookmarkStart w:id="61" w:name="_Toc465783595"/>
      <w:bookmarkStart w:id="62" w:name="_Toc466988759"/>
      <w:bookmarkStart w:id="63" w:name="_Toc474921443"/>
      <w:bookmarkStart w:id="64" w:name="_Toc475434860"/>
      <w:r w:rsidRPr="00C03F70">
        <w:rPr>
          <w:color w:val="2E74B5" w:themeColor="accent1" w:themeShade="BF"/>
        </w:rPr>
        <w:t>S</w:t>
      </w:r>
      <w:r w:rsidR="00C55229" w:rsidRPr="00C03F70">
        <w:rPr>
          <w:color w:val="2E74B5" w:themeColor="accent1" w:themeShade="BF"/>
        </w:rPr>
        <w:t xml:space="preserve">ection 5 State Worksheet: Cost and Funding </w:t>
      </w:r>
      <w:r w:rsidR="00E92FA6" w:rsidRPr="00C03F70">
        <w:rPr>
          <w:color w:val="2E74B5" w:themeColor="accent1" w:themeShade="BF"/>
        </w:rPr>
        <w:t xml:space="preserve">-- </w:t>
      </w:r>
      <w:r w:rsidR="00C55229" w:rsidRPr="00C03F70">
        <w:rPr>
          <w:color w:val="2E74B5" w:themeColor="accent1" w:themeShade="BF"/>
        </w:rPr>
        <w:t>Follow Up Items</w:t>
      </w:r>
      <w:bookmarkEnd w:id="61"/>
      <w:bookmarkEnd w:id="62"/>
      <w:bookmarkEnd w:id="63"/>
      <w:bookmarkEnd w:id="64"/>
    </w:p>
    <w:p w14:paraId="31C79577" w14:textId="77777777" w:rsidR="00442465" w:rsidRPr="00CF1BAC" w:rsidRDefault="00442465" w:rsidP="00442465">
      <w:pPr>
        <w:rPr>
          <w:i/>
          <w:color w:val="FF0000"/>
        </w:rPr>
      </w:pPr>
      <w:r w:rsidRPr="00CF1BAC">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49E5A2C2" w14:textId="77777777" w:rsidTr="00492A1F">
        <w:tc>
          <w:tcPr>
            <w:tcW w:w="9350" w:type="dxa"/>
          </w:tcPr>
          <w:p w14:paraId="793813AE" w14:textId="77777777" w:rsidR="00A0204C" w:rsidRPr="00C22E9D" w:rsidRDefault="00A0204C" w:rsidP="00492A1F">
            <w:pPr>
              <w:rPr>
                <w:b/>
              </w:rPr>
            </w:pPr>
            <w:r w:rsidRPr="003F7246">
              <w:rPr>
                <w:b/>
                <w:color w:val="1F4E79" w:themeColor="accent1" w:themeShade="80"/>
              </w:rPr>
              <w:t>Information gaps:</w:t>
            </w:r>
          </w:p>
          <w:p w14:paraId="7757FDDB" w14:textId="77777777" w:rsidR="00A0204C" w:rsidRPr="00C22E9D" w:rsidRDefault="00A0204C" w:rsidP="00492A1F"/>
          <w:p w14:paraId="35885304" w14:textId="77777777" w:rsidR="00A0204C" w:rsidRPr="00C22E9D" w:rsidRDefault="00A0204C" w:rsidP="00492A1F"/>
        </w:tc>
      </w:tr>
      <w:tr w:rsidR="00A0204C" w:rsidRPr="00C22E9D" w14:paraId="435868DE" w14:textId="77777777" w:rsidTr="00492A1F">
        <w:tc>
          <w:tcPr>
            <w:tcW w:w="9350" w:type="dxa"/>
          </w:tcPr>
          <w:p w14:paraId="09A1D24F" w14:textId="77777777" w:rsidR="00A0204C" w:rsidRPr="00C22E9D" w:rsidRDefault="00A0204C" w:rsidP="00492A1F">
            <w:pPr>
              <w:rPr>
                <w:b/>
              </w:rPr>
            </w:pPr>
            <w:r w:rsidRPr="003F7246">
              <w:rPr>
                <w:b/>
                <w:color w:val="1F4E79" w:themeColor="accent1" w:themeShade="80"/>
              </w:rPr>
              <w:t>Critical questions to answer:</w:t>
            </w:r>
          </w:p>
          <w:p w14:paraId="200DCE68" w14:textId="77777777" w:rsidR="00A0204C" w:rsidRPr="00C22E9D" w:rsidRDefault="00A0204C" w:rsidP="00492A1F"/>
          <w:p w14:paraId="39BA83A0" w14:textId="77777777" w:rsidR="00A0204C" w:rsidRPr="00C22E9D" w:rsidRDefault="00A0204C" w:rsidP="00492A1F"/>
        </w:tc>
      </w:tr>
      <w:tr w:rsidR="00A0204C" w:rsidRPr="00C22E9D" w14:paraId="24770E4B" w14:textId="77777777" w:rsidTr="00492A1F">
        <w:tc>
          <w:tcPr>
            <w:tcW w:w="9350" w:type="dxa"/>
          </w:tcPr>
          <w:p w14:paraId="31BBDB06" w14:textId="77777777" w:rsidR="00A0204C" w:rsidRPr="00C22E9D" w:rsidRDefault="00A0204C" w:rsidP="00492A1F">
            <w:pPr>
              <w:rPr>
                <w:b/>
              </w:rPr>
            </w:pPr>
            <w:r w:rsidRPr="003F7246">
              <w:rPr>
                <w:b/>
                <w:color w:val="1F4E79" w:themeColor="accent1" w:themeShade="80"/>
              </w:rPr>
              <w:t>Other:</w:t>
            </w:r>
          </w:p>
          <w:p w14:paraId="0ECE4EDF" w14:textId="77777777" w:rsidR="00A0204C" w:rsidRPr="00C22E9D" w:rsidRDefault="00A0204C" w:rsidP="00492A1F"/>
          <w:p w14:paraId="1BB484C0" w14:textId="77777777" w:rsidR="00A0204C" w:rsidRPr="00C22E9D" w:rsidRDefault="00A0204C" w:rsidP="00492A1F"/>
          <w:p w14:paraId="77557504" w14:textId="77777777" w:rsidR="00A0204C" w:rsidRPr="00C22E9D" w:rsidRDefault="00A0204C" w:rsidP="00492A1F"/>
        </w:tc>
      </w:tr>
    </w:tbl>
    <w:p w14:paraId="5EF5E58E" w14:textId="77777777" w:rsidR="00612429" w:rsidRPr="00CD399B" w:rsidRDefault="00612429" w:rsidP="00F60721">
      <w:pPr>
        <w:rPr>
          <w:color w:val="000000" w:themeColor="text1"/>
          <w:sz w:val="24"/>
        </w:rPr>
      </w:pPr>
    </w:p>
    <w:p w14:paraId="7CD61EDC" w14:textId="27C96EC2" w:rsidR="00FA1532" w:rsidRPr="00483274" w:rsidRDefault="00483274" w:rsidP="00483274">
      <w:pPr>
        <w:pStyle w:val="Heading2"/>
      </w:pPr>
      <w:bookmarkStart w:id="65" w:name="_Toc475434861"/>
      <w:r>
        <w:t>Next S</w:t>
      </w:r>
      <w:r w:rsidR="00977995" w:rsidRPr="00483274">
        <w:t>teps</w:t>
      </w:r>
      <w:r>
        <w:t xml:space="preserve">: </w:t>
      </w:r>
      <w:r w:rsidR="006152CA">
        <w:t>State Building Energy Performance Standard</w:t>
      </w:r>
      <w:bookmarkEnd w:id="65"/>
    </w:p>
    <w:p w14:paraId="62224B36" w14:textId="77777777" w:rsidR="006152CA" w:rsidRPr="006152CA" w:rsidRDefault="006152CA" w:rsidP="006152CA">
      <w:pPr>
        <w:spacing w:after="0"/>
        <w:rPr>
          <w:i/>
        </w:rPr>
      </w:pPr>
      <w:r w:rsidRPr="006152CA">
        <w:rPr>
          <w:i/>
        </w:rPr>
        <w:t>Example text:</w:t>
      </w:r>
    </w:p>
    <w:p w14:paraId="0E039CBF" w14:textId="7750858B" w:rsidR="00142102" w:rsidRPr="006152CA" w:rsidRDefault="006152CA" w:rsidP="001C7525">
      <w:pPr>
        <w:rPr>
          <w:i/>
        </w:rPr>
      </w:pPr>
      <w:r w:rsidRPr="006152CA">
        <w:rPr>
          <w:i/>
        </w:rPr>
        <w:t>…</w:t>
      </w:r>
      <w:r w:rsidR="0071403D" w:rsidRPr="006152CA">
        <w:rPr>
          <w:i/>
        </w:rPr>
        <w:t xml:space="preserve"> should continue </w:t>
      </w:r>
      <w:r w:rsidR="00142102" w:rsidRPr="006152CA">
        <w:rPr>
          <w:i/>
        </w:rPr>
        <w:t>effort</w:t>
      </w:r>
      <w:r w:rsidR="0071403D" w:rsidRPr="006152CA">
        <w:rPr>
          <w:i/>
        </w:rPr>
        <w:t>s</w:t>
      </w:r>
      <w:r w:rsidR="00142102" w:rsidRPr="006152CA">
        <w:rPr>
          <w:i/>
        </w:rPr>
        <w:t xml:space="preserve"> to better quantify and track energy </w:t>
      </w:r>
      <w:r w:rsidR="0071403D" w:rsidRPr="006152CA">
        <w:rPr>
          <w:i/>
        </w:rPr>
        <w:t>savings and avoided emissions.</w:t>
      </w:r>
      <w:r w:rsidR="00515C42" w:rsidRPr="006152CA">
        <w:rPr>
          <w:i/>
        </w:rPr>
        <w:t xml:space="preserve"> </w:t>
      </w:r>
      <w:r w:rsidR="0071403D" w:rsidRPr="006152CA">
        <w:rPr>
          <w:i/>
        </w:rPr>
        <w:t>Energy savings should distinguish electricity savings from that of onsite fuels such as natural gas</w:t>
      </w:r>
      <w:r w:rsidR="0075766C" w:rsidRPr="006152CA">
        <w:rPr>
          <w:i/>
        </w:rPr>
        <w:t xml:space="preserve"> as well as any applicable district energy system savings</w:t>
      </w:r>
      <w:r w:rsidR="0071403D" w:rsidRPr="006152CA">
        <w:rPr>
          <w:i/>
        </w:rPr>
        <w:t>.</w:t>
      </w:r>
      <w:r w:rsidR="00515C42" w:rsidRPr="006152CA">
        <w:rPr>
          <w:i/>
        </w:rPr>
        <w:t xml:space="preserve"> </w:t>
      </w:r>
      <w:r w:rsidR="0071403D" w:rsidRPr="006152CA">
        <w:rPr>
          <w:i/>
        </w:rPr>
        <w:t>This will be important for estimating emissions impacts and for applicability as an air quality regulatory compliance approach.</w:t>
      </w:r>
      <w:r w:rsidR="00515C42" w:rsidRPr="006152CA">
        <w:rPr>
          <w:i/>
        </w:rPr>
        <w:t xml:space="preserve"> </w:t>
      </w:r>
      <w:r w:rsidR="0071403D" w:rsidRPr="006152CA">
        <w:rPr>
          <w:i/>
        </w:rPr>
        <w:t xml:space="preserve">For example, </w:t>
      </w:r>
      <w:r w:rsidR="00462A8E" w:rsidRPr="006152CA">
        <w:rPr>
          <w:i/>
        </w:rPr>
        <w:t>some Clean Air Act rules</w:t>
      </w:r>
      <w:r w:rsidR="0071403D" w:rsidRPr="006152CA">
        <w:rPr>
          <w:i/>
        </w:rPr>
        <w:t xml:space="preserve"> can only “count” electricity system related energy savings (or renewable power generation) whereas consideration for National Ambient Air Quality Standards (NAAQS) purposes could consider both avoided fossil fuel electric power generation and reduced onsite combustion.</w:t>
      </w:r>
    </w:p>
    <w:p w14:paraId="06BF1AA8" w14:textId="3FCE9B80" w:rsidR="0071403D" w:rsidRPr="006152CA" w:rsidRDefault="0071403D" w:rsidP="001C7525">
      <w:pPr>
        <w:rPr>
          <w:i/>
        </w:rPr>
      </w:pPr>
      <w:r w:rsidRPr="006152CA">
        <w:rPr>
          <w:i/>
        </w:rPr>
        <w:t xml:space="preserve">Projections of future energy savings and avoided emissions </w:t>
      </w:r>
      <w:r w:rsidR="006152CA" w:rsidRPr="006152CA">
        <w:rPr>
          <w:i/>
        </w:rPr>
        <w:t xml:space="preserve">due to the performance standard </w:t>
      </w:r>
      <w:r w:rsidRPr="006152CA">
        <w:rPr>
          <w:i/>
        </w:rPr>
        <w:t xml:space="preserve">should </w:t>
      </w:r>
      <w:r w:rsidR="0075766C" w:rsidRPr="006152CA">
        <w:rPr>
          <w:i/>
        </w:rPr>
        <w:t xml:space="preserve">be </w:t>
      </w:r>
      <w:r w:rsidRPr="006152CA">
        <w:rPr>
          <w:i/>
        </w:rPr>
        <w:t>developed using several scenarios of future state-bonded building projects and, potentially, of expansion of the program to state-licensed and public building sectors.</w:t>
      </w:r>
    </w:p>
    <w:p w14:paraId="7F51EABA" w14:textId="1F488E20" w:rsidR="00977995" w:rsidRPr="006152CA" w:rsidRDefault="006152CA" w:rsidP="001C7525">
      <w:pPr>
        <w:rPr>
          <w:i/>
        </w:rPr>
      </w:pPr>
      <w:r w:rsidRPr="006152CA">
        <w:rPr>
          <w:i/>
        </w:rPr>
        <w:t>…</w:t>
      </w:r>
      <w:r w:rsidR="0071403D" w:rsidRPr="006152CA">
        <w:rPr>
          <w:i/>
        </w:rPr>
        <w:t xml:space="preserve"> should continue their interactions with the </w:t>
      </w:r>
      <w:r w:rsidRPr="006152CA">
        <w:rPr>
          <w:i/>
        </w:rPr>
        <w:t>state air pollution regulatory agency</w:t>
      </w:r>
      <w:r w:rsidR="0071403D" w:rsidRPr="006152CA">
        <w:rPr>
          <w:i/>
        </w:rPr>
        <w:t xml:space="preserve"> on energy efficiency as an opportunity and strategy for pollution reduction.</w:t>
      </w:r>
      <w:r w:rsidR="00515C42" w:rsidRPr="006152CA">
        <w:rPr>
          <w:i/>
        </w:rPr>
        <w:t xml:space="preserve"> </w:t>
      </w:r>
    </w:p>
    <w:p w14:paraId="15C9CBA8" w14:textId="052BB5D9" w:rsidR="00977995" w:rsidRPr="006152CA" w:rsidRDefault="00977995" w:rsidP="001C7525">
      <w:pPr>
        <w:rPr>
          <w:i/>
        </w:rPr>
      </w:pPr>
      <w:r w:rsidRPr="006152CA">
        <w:rPr>
          <w:i/>
        </w:rPr>
        <w:t xml:space="preserve">The agencies should discuss available data and tools showing </w:t>
      </w:r>
      <w:r w:rsidR="00AC02B9" w:rsidRPr="006152CA">
        <w:rPr>
          <w:i/>
        </w:rPr>
        <w:t>past and projected savings. They should identify any information gaps or concerns that ai</w:t>
      </w:r>
      <w:r w:rsidR="00387C94" w:rsidRPr="006152CA">
        <w:rPr>
          <w:i/>
        </w:rPr>
        <w:t xml:space="preserve">r regulators may have about </w:t>
      </w:r>
      <w:r w:rsidR="003F7C53" w:rsidRPr="006152CA">
        <w:rPr>
          <w:i/>
        </w:rPr>
        <w:t>SB2030</w:t>
      </w:r>
      <w:r w:rsidR="00387C94" w:rsidRPr="006152CA">
        <w:rPr>
          <w:i/>
        </w:rPr>
        <w:t xml:space="preserve"> </w:t>
      </w:r>
      <w:r w:rsidR="00AC02B9" w:rsidRPr="006152CA">
        <w:rPr>
          <w:i/>
        </w:rPr>
        <w:t xml:space="preserve">as an emissions avoidance tool. The state can consult with NASEO as well as with the U.S. DOE and EPA to help identify options for filling such gaps. </w:t>
      </w:r>
    </w:p>
    <w:p w14:paraId="70A5C519" w14:textId="77777777" w:rsidR="00ED4C8D" w:rsidRDefault="00ED4C8D" w:rsidP="00ED4C8D">
      <w:pPr>
        <w:rPr>
          <w:rFonts w:asciiTheme="majorHAnsi" w:eastAsiaTheme="majorEastAsia" w:hAnsiTheme="majorHAnsi" w:cstheme="majorBidi"/>
          <w:color w:val="2E74B5" w:themeColor="accent1" w:themeShade="BF"/>
          <w:sz w:val="26"/>
          <w:szCs w:val="26"/>
        </w:rPr>
        <w:sectPr w:rsidR="00ED4C8D" w:rsidSect="002853B8">
          <w:pgSz w:w="12240" w:h="15840"/>
          <w:pgMar w:top="1440" w:right="1440" w:bottom="1440" w:left="1440" w:header="720" w:footer="720" w:gutter="0"/>
          <w:cols w:space="720"/>
          <w:docGrid w:linePitch="360"/>
        </w:sectPr>
      </w:pPr>
    </w:p>
    <w:p w14:paraId="4B7F2F4B" w14:textId="375B7317" w:rsidR="00805E82" w:rsidRDefault="00ED4C8D" w:rsidP="00483274">
      <w:pPr>
        <w:pStyle w:val="Heading2"/>
      </w:pPr>
      <w:bookmarkStart w:id="66" w:name="_Toc475434862"/>
      <w:r>
        <w:t>Appendix</w:t>
      </w:r>
      <w:r w:rsidR="00805E82">
        <w:t xml:space="preserve">: </w:t>
      </w:r>
      <w:r w:rsidR="006152CA">
        <w:t>State Building Energy Performance</w:t>
      </w:r>
      <w:r w:rsidR="003F7C53">
        <w:t xml:space="preserve"> Standard</w:t>
      </w:r>
      <w:bookmarkEnd w:id="66"/>
    </w:p>
    <w:p w14:paraId="56A23E5B" w14:textId="76D5EDAF" w:rsidR="00805E82" w:rsidRPr="00BB73E7" w:rsidRDefault="00483274" w:rsidP="00ED4C8D">
      <w:pPr>
        <w:rPr>
          <w:i/>
          <w:color w:val="FF0000"/>
        </w:rPr>
      </w:pPr>
      <w:r>
        <w:rPr>
          <w:i/>
          <w:color w:val="FF0000"/>
        </w:rPr>
        <w:t>To include</w:t>
      </w:r>
      <w:r w:rsidR="00805E82" w:rsidRPr="00BB73E7">
        <w:rPr>
          <w:i/>
          <w:color w:val="FF0000"/>
        </w:rPr>
        <w:t xml:space="preserve"> </w:t>
      </w:r>
      <w:r w:rsidR="00AA5FE8">
        <w:rPr>
          <w:i/>
          <w:color w:val="FF0000"/>
        </w:rPr>
        <w:t xml:space="preserve">any relevant </w:t>
      </w:r>
      <w:r w:rsidR="00805E82" w:rsidRPr="00BB73E7">
        <w:rPr>
          <w:i/>
          <w:color w:val="FF0000"/>
        </w:rPr>
        <w:t>Helpful Resources, Detailed Calculations, Additional Questions</w:t>
      </w:r>
    </w:p>
    <w:p w14:paraId="37662C52" w14:textId="293F0692" w:rsidR="00ED4C8D" w:rsidRPr="00C03F70" w:rsidRDefault="00ED4C8D" w:rsidP="00483274">
      <w:pPr>
        <w:pStyle w:val="Heading3"/>
        <w:rPr>
          <w:color w:val="2E74B5" w:themeColor="accent1" w:themeShade="BF"/>
        </w:rPr>
      </w:pPr>
      <w:bookmarkStart w:id="67" w:name="_Toc475434863"/>
      <w:r w:rsidRPr="00C03F70">
        <w:rPr>
          <w:color w:val="2E74B5" w:themeColor="accent1" w:themeShade="BF"/>
        </w:rPr>
        <w:t>Helpful Resources</w:t>
      </w:r>
      <w:bookmarkEnd w:id="67"/>
    </w:p>
    <w:p w14:paraId="6252B865" w14:textId="72656475" w:rsidR="009605BD" w:rsidRPr="009605BD" w:rsidRDefault="009605BD" w:rsidP="009605BD">
      <w:pPr>
        <w:ind w:left="360"/>
        <w:rPr>
          <w:sz w:val="24"/>
          <w:szCs w:val="24"/>
        </w:rPr>
      </w:pPr>
      <w:r>
        <w:rPr>
          <w:sz w:val="24"/>
          <w:szCs w:val="24"/>
        </w:rPr>
        <w:t xml:space="preserve">National Association of Clean Air Agencies, “Implementing EPA’s Clean Power Plan: Model State Plans.” </w:t>
      </w:r>
      <w:hyperlink r:id="rId18" w:history="1">
        <w:r w:rsidRPr="00F85A2D">
          <w:rPr>
            <w:rStyle w:val="Hyperlink"/>
            <w:sz w:val="24"/>
            <w:szCs w:val="24"/>
          </w:rPr>
          <w:t>http://www.4cleanair.org/sites/default/files/Documents/5_30_2016_NACAA_State_Models_FINAL.pdf</w:t>
        </w:r>
      </w:hyperlink>
      <w:r>
        <w:rPr>
          <w:sz w:val="24"/>
          <w:szCs w:val="24"/>
        </w:rPr>
        <w:t xml:space="preserve"> </w:t>
      </w:r>
    </w:p>
    <w:p w14:paraId="1533F133" w14:textId="544FE496" w:rsidR="003819ED" w:rsidRDefault="003819ED" w:rsidP="009605BD">
      <w:pPr>
        <w:ind w:left="360"/>
        <w:rPr>
          <w:sz w:val="24"/>
        </w:rPr>
      </w:pPr>
      <w:r w:rsidRPr="009605BD">
        <w:rPr>
          <w:sz w:val="24"/>
        </w:rPr>
        <w:t>State and Local Energy Efficiency (SEE) Action Network, “</w:t>
      </w:r>
      <w:r w:rsidR="00BB121B" w:rsidRPr="009605BD">
        <w:rPr>
          <w:sz w:val="24"/>
        </w:rPr>
        <w:t xml:space="preserve">Guide for States: Energy Efficiency as a Least-Cost Strategy to Reduce Greenhouse Gases and Air Pollution, and Meet Energy Needs in the Power Sector.” </w:t>
      </w:r>
      <w:hyperlink r:id="rId19" w:history="1">
        <w:r w:rsidR="00BB121B" w:rsidRPr="009605BD">
          <w:rPr>
            <w:rStyle w:val="Hyperlink"/>
            <w:sz w:val="24"/>
          </w:rPr>
          <w:t>https://www4.eere.energy.gov/seeaction/eepathways</w:t>
        </w:r>
      </w:hyperlink>
      <w:r w:rsidR="00BB121B" w:rsidRPr="009605BD">
        <w:rPr>
          <w:sz w:val="24"/>
        </w:rPr>
        <w:t xml:space="preserve"> </w:t>
      </w:r>
    </w:p>
    <w:p w14:paraId="49696212" w14:textId="77777777" w:rsidR="004B6EFE" w:rsidRPr="00387C94" w:rsidRDefault="004B6EFE" w:rsidP="004B6EFE">
      <w:pPr>
        <w:ind w:left="360"/>
        <w:rPr>
          <w:sz w:val="24"/>
          <w:szCs w:val="24"/>
        </w:rPr>
      </w:pPr>
      <w:r>
        <w:rPr>
          <w:rStyle w:val="Hyperlink"/>
          <w:rFonts w:cs="Arial"/>
          <w:color w:val="000000" w:themeColor="text1"/>
          <w:sz w:val="24"/>
          <w:szCs w:val="24"/>
          <w:u w:val="none"/>
        </w:rPr>
        <w:t xml:space="preserve">U.S. Department of Energy, State and Local Solution Center, </w:t>
      </w:r>
      <w:hyperlink r:id="rId20" w:history="1">
        <w:r w:rsidRPr="00BE0028">
          <w:rPr>
            <w:rStyle w:val="Hyperlink"/>
            <w:rFonts w:cs="Arial"/>
            <w:sz w:val="24"/>
            <w:szCs w:val="24"/>
          </w:rPr>
          <w:t>http://energy.gov/eere/slsc/state-and-local-solution-center</w:t>
        </w:r>
      </w:hyperlink>
      <w:r>
        <w:rPr>
          <w:rStyle w:val="Hyperlink"/>
          <w:rFonts w:cs="Arial"/>
          <w:color w:val="000000" w:themeColor="text1"/>
          <w:sz w:val="24"/>
          <w:szCs w:val="24"/>
          <w:u w:val="none"/>
        </w:rPr>
        <w:t xml:space="preserve"> </w:t>
      </w:r>
    </w:p>
    <w:p w14:paraId="24D486BB" w14:textId="2DDE7291" w:rsidR="003819ED" w:rsidRDefault="003819ED" w:rsidP="009605BD">
      <w:pPr>
        <w:spacing w:after="0" w:line="240" w:lineRule="auto"/>
        <w:ind w:left="360"/>
        <w:rPr>
          <w:sz w:val="24"/>
          <w:szCs w:val="24"/>
        </w:rPr>
      </w:pPr>
      <w:r w:rsidRPr="009605BD">
        <w:rPr>
          <w:sz w:val="24"/>
          <w:szCs w:val="24"/>
        </w:rPr>
        <w:t xml:space="preserve">U.S. Environmental Protection Agency, AVoided Emssions and geneRation Tool (AVERT), </w:t>
      </w:r>
      <w:hyperlink r:id="rId21" w:history="1">
        <w:r w:rsidRPr="009605BD">
          <w:rPr>
            <w:rStyle w:val="Hyperlink"/>
            <w:sz w:val="24"/>
            <w:szCs w:val="24"/>
          </w:rPr>
          <w:t>https://www.epa.gov/statelocalclimate/avoided-emissions-and-generation-tool-avert</w:t>
        </w:r>
      </w:hyperlink>
      <w:r w:rsidRPr="009605BD">
        <w:rPr>
          <w:sz w:val="24"/>
          <w:szCs w:val="24"/>
        </w:rPr>
        <w:t xml:space="preserve"> </w:t>
      </w:r>
    </w:p>
    <w:p w14:paraId="49DDEC62" w14:textId="77777777" w:rsidR="009605BD" w:rsidRPr="009605BD" w:rsidRDefault="009605BD" w:rsidP="009605BD">
      <w:pPr>
        <w:spacing w:after="0" w:line="240" w:lineRule="auto"/>
        <w:ind w:left="360"/>
        <w:rPr>
          <w:sz w:val="24"/>
          <w:szCs w:val="24"/>
        </w:rPr>
      </w:pPr>
    </w:p>
    <w:p w14:paraId="6D0D0114" w14:textId="2A5A037F" w:rsidR="003819ED" w:rsidRDefault="003819ED" w:rsidP="009605BD">
      <w:pPr>
        <w:spacing w:after="0" w:line="240" w:lineRule="auto"/>
        <w:ind w:left="360"/>
        <w:rPr>
          <w:sz w:val="24"/>
          <w:szCs w:val="24"/>
        </w:rPr>
      </w:pPr>
      <w:r w:rsidRPr="009605BD">
        <w:rPr>
          <w:sz w:val="24"/>
          <w:szCs w:val="24"/>
        </w:rPr>
        <w:t>U.S. Environmental Protection Agency, Emissions and Generation Resource Integrated Database (</w:t>
      </w:r>
      <w:r w:rsidR="00732434" w:rsidRPr="009605BD">
        <w:rPr>
          <w:sz w:val="24"/>
          <w:szCs w:val="24"/>
        </w:rPr>
        <w:t>eGRID</w:t>
      </w:r>
      <w:r w:rsidRPr="009605BD">
        <w:rPr>
          <w:sz w:val="24"/>
          <w:szCs w:val="24"/>
        </w:rPr>
        <w:t>)</w:t>
      </w:r>
      <w:r w:rsidR="00732434" w:rsidRPr="009605BD">
        <w:rPr>
          <w:sz w:val="24"/>
          <w:szCs w:val="24"/>
        </w:rPr>
        <w:t xml:space="preserve">, </w:t>
      </w:r>
      <w:hyperlink r:id="rId22" w:history="1">
        <w:r w:rsidRPr="009605BD">
          <w:rPr>
            <w:rStyle w:val="Hyperlink"/>
            <w:sz w:val="24"/>
            <w:szCs w:val="24"/>
          </w:rPr>
          <w:t>https://www.epa.gov/energy/egrid</w:t>
        </w:r>
      </w:hyperlink>
      <w:r w:rsidRPr="009605BD">
        <w:rPr>
          <w:sz w:val="24"/>
          <w:szCs w:val="24"/>
        </w:rPr>
        <w:t xml:space="preserve"> </w:t>
      </w:r>
    </w:p>
    <w:p w14:paraId="5A44F6CD" w14:textId="77777777" w:rsidR="009605BD" w:rsidRPr="009605BD" w:rsidRDefault="009605BD" w:rsidP="009605BD">
      <w:pPr>
        <w:spacing w:after="0" w:line="240" w:lineRule="auto"/>
        <w:ind w:left="360"/>
        <w:rPr>
          <w:sz w:val="24"/>
          <w:szCs w:val="24"/>
        </w:rPr>
      </w:pPr>
    </w:p>
    <w:p w14:paraId="66FC7A78" w14:textId="7D795CDF" w:rsidR="00627B5F" w:rsidRDefault="00BB121B" w:rsidP="00627B5F">
      <w:pPr>
        <w:spacing w:after="0" w:line="240" w:lineRule="auto"/>
        <w:ind w:left="360"/>
        <w:rPr>
          <w:sz w:val="24"/>
          <w:szCs w:val="24"/>
        </w:rPr>
      </w:pPr>
      <w:r w:rsidRPr="009605BD">
        <w:rPr>
          <w:sz w:val="24"/>
          <w:szCs w:val="24"/>
        </w:rPr>
        <w:t>U.S. Environmental Protection Agency, “Evaluation Measurement a</w:t>
      </w:r>
      <w:r w:rsidR="009605BD" w:rsidRPr="009605BD">
        <w:rPr>
          <w:sz w:val="24"/>
          <w:szCs w:val="24"/>
        </w:rPr>
        <w:t xml:space="preserve">nd Verification (EM&amp;V) Guidance for Demand-Side Energy Efficiency: Draft for Public Comment, August 3, 2015.” </w:t>
      </w:r>
      <w:hyperlink r:id="rId23" w:history="1">
        <w:r w:rsidR="009605BD" w:rsidRPr="009605BD">
          <w:rPr>
            <w:rStyle w:val="Hyperlink"/>
            <w:sz w:val="24"/>
            <w:szCs w:val="24"/>
          </w:rPr>
          <w:t>https://www.epa.gov/cleanpowerplantoolbox/evaluation-measurement-and-verification-emv-guidance-demand-side-energy</w:t>
        </w:r>
      </w:hyperlink>
      <w:r w:rsidR="009605BD" w:rsidRPr="009605BD">
        <w:rPr>
          <w:sz w:val="24"/>
          <w:szCs w:val="24"/>
        </w:rPr>
        <w:t xml:space="preserve"> </w:t>
      </w:r>
    </w:p>
    <w:p w14:paraId="33ECD99D" w14:textId="09F1D08E" w:rsidR="00031D6F" w:rsidRDefault="00031D6F" w:rsidP="00627B5F">
      <w:pPr>
        <w:spacing w:after="0" w:line="240" w:lineRule="auto"/>
        <w:ind w:left="360"/>
        <w:rPr>
          <w:sz w:val="24"/>
          <w:szCs w:val="24"/>
        </w:rPr>
      </w:pPr>
    </w:p>
    <w:p w14:paraId="41781EE2" w14:textId="77777777" w:rsidR="00031D6F" w:rsidRDefault="00031D6F" w:rsidP="00031D6F">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24"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B61D042" w14:textId="77777777" w:rsidR="009605BD" w:rsidRPr="009605BD" w:rsidRDefault="009605BD" w:rsidP="009605BD">
      <w:pPr>
        <w:spacing w:after="0" w:line="240" w:lineRule="auto"/>
        <w:ind w:left="360"/>
        <w:rPr>
          <w:sz w:val="24"/>
          <w:szCs w:val="24"/>
        </w:rPr>
      </w:pPr>
    </w:p>
    <w:p w14:paraId="46BB841F" w14:textId="531123D8"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25" w:history="1">
        <w:r w:rsidRPr="009605BD">
          <w:rPr>
            <w:rStyle w:val="Hyperlink"/>
            <w:sz w:val="24"/>
            <w:szCs w:val="24"/>
          </w:rPr>
          <w:t>https://www.epa.gov/energy-efficiency-and-renewable-energy-sips-and-tips</w:t>
        </w:r>
      </w:hyperlink>
      <w:r w:rsidRPr="009605BD">
        <w:rPr>
          <w:sz w:val="24"/>
          <w:szCs w:val="24"/>
        </w:rPr>
        <w:t xml:space="preserve"> </w:t>
      </w:r>
    </w:p>
    <w:p w14:paraId="5398E6EA" w14:textId="77777777" w:rsidR="009605BD" w:rsidRPr="009605BD" w:rsidRDefault="009605BD" w:rsidP="009605BD">
      <w:pPr>
        <w:spacing w:after="0" w:line="240" w:lineRule="auto"/>
        <w:ind w:left="360"/>
        <w:rPr>
          <w:sz w:val="24"/>
          <w:szCs w:val="24"/>
        </w:rPr>
      </w:pPr>
    </w:p>
    <w:p w14:paraId="60351131" w14:textId="5E024FE1" w:rsidR="00BB121B" w:rsidRDefault="00BB121B" w:rsidP="009605BD">
      <w:pPr>
        <w:spacing w:after="0" w:line="240" w:lineRule="auto"/>
        <w:ind w:left="360"/>
        <w:rPr>
          <w:sz w:val="24"/>
          <w:szCs w:val="24"/>
        </w:rPr>
      </w:pPr>
      <w:r w:rsidRPr="009605BD">
        <w:rPr>
          <w:sz w:val="24"/>
          <w:szCs w:val="24"/>
        </w:rPr>
        <w:t xml:space="preserve">U.S. Environmental Protection Agency, “Roadmap for Incorporating Energy Efficiency/Renewable Energy Policies and Programs into State and Tribal Implementation Plans.” </w:t>
      </w:r>
      <w:hyperlink r:id="rId26"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19BF4AA6" w14:textId="02736E91" w:rsidR="00031D6F" w:rsidRDefault="00031D6F" w:rsidP="009605BD">
      <w:pPr>
        <w:spacing w:after="0" w:line="240" w:lineRule="auto"/>
        <w:ind w:left="360"/>
        <w:rPr>
          <w:sz w:val="24"/>
          <w:szCs w:val="24"/>
        </w:rPr>
      </w:pPr>
    </w:p>
    <w:p w14:paraId="099A137B" w14:textId="540EACE3" w:rsidR="00012AC2" w:rsidRPr="00BB121B" w:rsidRDefault="00031D6F" w:rsidP="00C522A9">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27" w:history="1">
        <w:r w:rsidRPr="004D2BFC">
          <w:rPr>
            <w:rStyle w:val="Hyperlink"/>
            <w:sz w:val="24"/>
            <w:szCs w:val="24"/>
          </w:rPr>
          <w:t>https://www.regulations.gov/document?D=EPA-HQ-OAR-2016-0202-0035</w:t>
        </w:r>
      </w:hyperlink>
      <w:r>
        <w:rPr>
          <w:sz w:val="24"/>
          <w:szCs w:val="24"/>
        </w:rPr>
        <w:t xml:space="preserve"> </w:t>
      </w:r>
      <w:bookmarkStart w:id="68" w:name="_GoBack"/>
      <w:bookmarkEnd w:id="68"/>
    </w:p>
    <w:sectPr w:rsidR="00012AC2" w:rsidRPr="00BB121B" w:rsidSect="00285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B839" w14:textId="77777777" w:rsidR="00E83853" w:rsidRDefault="00E83853" w:rsidP="009F0CB7">
      <w:pPr>
        <w:spacing w:after="0" w:line="240" w:lineRule="auto"/>
      </w:pPr>
      <w:r>
        <w:separator/>
      </w:r>
    </w:p>
  </w:endnote>
  <w:endnote w:type="continuationSeparator" w:id="0">
    <w:p w14:paraId="2FE4D084" w14:textId="77777777" w:rsidR="00E83853" w:rsidRDefault="00E83853" w:rsidP="009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43011"/>
      <w:docPartObj>
        <w:docPartGallery w:val="Page Numbers (Bottom of Page)"/>
        <w:docPartUnique/>
      </w:docPartObj>
    </w:sdtPr>
    <w:sdtEndPr>
      <w:rPr>
        <w:noProof/>
      </w:rPr>
    </w:sdtEndPr>
    <w:sdtContent>
      <w:p w14:paraId="29970F5D" w14:textId="196BCA50" w:rsidR="00CB2FE1" w:rsidRDefault="00CB2FE1">
        <w:pPr>
          <w:pStyle w:val="Footer"/>
          <w:jc w:val="center"/>
        </w:pPr>
        <w:r>
          <w:fldChar w:fldCharType="begin"/>
        </w:r>
        <w:r>
          <w:instrText xml:space="preserve"> PAGE   \* MERGEFORMAT </w:instrText>
        </w:r>
        <w:r>
          <w:fldChar w:fldCharType="separate"/>
        </w:r>
        <w:r w:rsidR="00C522A9">
          <w:rPr>
            <w:noProof/>
          </w:rPr>
          <w:t>28</w:t>
        </w:r>
        <w:r>
          <w:rPr>
            <w:noProof/>
          </w:rPr>
          <w:fldChar w:fldCharType="end"/>
        </w:r>
      </w:p>
    </w:sdtContent>
  </w:sdt>
  <w:p w14:paraId="2335295F" w14:textId="77777777" w:rsidR="00CB2FE1" w:rsidRDefault="00CB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B252" w14:textId="77777777" w:rsidR="00E83853" w:rsidRDefault="00E83853" w:rsidP="009F0CB7">
      <w:pPr>
        <w:spacing w:after="0" w:line="240" w:lineRule="auto"/>
      </w:pPr>
      <w:r>
        <w:separator/>
      </w:r>
    </w:p>
  </w:footnote>
  <w:footnote w:type="continuationSeparator" w:id="0">
    <w:p w14:paraId="265E724B" w14:textId="77777777" w:rsidR="00E83853" w:rsidRDefault="00E83853" w:rsidP="009F0CB7">
      <w:pPr>
        <w:spacing w:after="0" w:line="240" w:lineRule="auto"/>
      </w:pPr>
      <w:r>
        <w:continuationSeparator/>
      </w:r>
    </w:p>
  </w:footnote>
  <w:footnote w:id="1">
    <w:p w14:paraId="6E7C7CEE" w14:textId="77777777" w:rsidR="00CB2FE1" w:rsidRDefault="00CB2FE1" w:rsidP="0094715A">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eGRID.</w:t>
      </w:r>
    </w:p>
  </w:footnote>
  <w:footnote w:id="2">
    <w:p w14:paraId="38D195FF" w14:textId="77777777" w:rsidR="00CB2FE1" w:rsidRPr="00FE7CE0" w:rsidRDefault="00CB2FE1" w:rsidP="0094715A">
      <w:pPr>
        <w:pStyle w:val="FootnoteText"/>
        <w:rPr>
          <w:color w:val="0563C1" w:themeColor="hyperlink"/>
        </w:rPr>
      </w:pPr>
      <w:r>
        <w:rPr>
          <w:rStyle w:val="FootnoteReference"/>
        </w:rPr>
        <w:footnoteRef/>
      </w:r>
      <w:r>
        <w:t xml:space="preserve"> Hoffman, Ian M., Gregory Rybka, Greg Leventis, Charles A. Goldman. Lisa Schwatrz,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3">
    <w:p w14:paraId="5B7421E4" w14:textId="77777777" w:rsidR="00CB2FE1" w:rsidRDefault="00CB2FE1" w:rsidP="0094715A">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4">
    <w:p w14:paraId="114501E5" w14:textId="77777777" w:rsidR="00CB2FE1" w:rsidRDefault="00CB2FE1" w:rsidP="0094715A">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5">
    <w:p w14:paraId="1F666E68" w14:textId="77777777" w:rsidR="00CB2FE1" w:rsidRDefault="00CB2FE1" w:rsidP="0094715A">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6">
    <w:p w14:paraId="37A658CF" w14:textId="77777777" w:rsidR="00CB2FE1" w:rsidRDefault="00CB2FE1" w:rsidP="0094715A">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7">
    <w:p w14:paraId="03A9CC8D" w14:textId="77777777" w:rsidR="00CB2FE1" w:rsidRDefault="00CB2FE1" w:rsidP="0094715A">
      <w:pPr>
        <w:pStyle w:val="FootnoteText"/>
      </w:pPr>
      <w:r>
        <w:rPr>
          <w:rStyle w:val="FootnoteReference"/>
        </w:rPr>
        <w:footnoteRef/>
      </w:r>
      <w:r>
        <w:t xml:space="preserve"> Aburn, T., 2013, “Building Energy Efficiency and Renewable Energy into the Clean Air Act Planning Process.” Presentation at the ACEEE Market Transformation Conference, Washington, D.C., March 24-26, 2013.</w:t>
      </w:r>
    </w:p>
  </w:footnote>
  <w:footnote w:id="8">
    <w:p w14:paraId="3354AACC" w14:textId="77777777" w:rsidR="00CB2FE1" w:rsidRDefault="00CB2FE1" w:rsidP="005B438A">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9">
    <w:p w14:paraId="522934D7" w14:textId="77777777" w:rsidR="00CB2FE1" w:rsidRDefault="00CB2FE1" w:rsidP="005B438A">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0">
    <w:p w14:paraId="6DE4DD08" w14:textId="77777777" w:rsidR="00CB2FE1" w:rsidRPr="00331C84" w:rsidRDefault="00CB2FE1" w:rsidP="0094715A">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1">
    <w:p w14:paraId="0000626A" w14:textId="77777777" w:rsidR="00CB2FE1" w:rsidRDefault="00CB2FE1" w:rsidP="0094715A">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2">
    <w:p w14:paraId="29CC1C34" w14:textId="77777777" w:rsidR="00CB2FE1" w:rsidRDefault="00CB2FE1" w:rsidP="0094715A">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3">
    <w:p w14:paraId="1662CA5D" w14:textId="77777777" w:rsidR="00CB2FE1" w:rsidRDefault="00CB2FE1" w:rsidP="0094715A">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4">
    <w:p w14:paraId="66FA2062"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5">
    <w:p w14:paraId="24B93E33" w14:textId="77777777" w:rsidR="00CB2FE1" w:rsidRDefault="00CB2FE1" w:rsidP="0094715A">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6">
    <w:p w14:paraId="7193E1E6" w14:textId="77777777" w:rsidR="00CB2FE1" w:rsidRDefault="00CB2FE1" w:rsidP="0094715A">
      <w:pPr>
        <w:pStyle w:val="FootnoteText"/>
      </w:pPr>
      <w:r>
        <w:rPr>
          <w:rStyle w:val="FootnoteReference"/>
        </w:rPr>
        <w:footnoteRef/>
      </w:r>
      <w:r>
        <w:t xml:space="preserve"> </w:t>
      </w:r>
      <w:r w:rsidRPr="00B0282A">
        <w:rPr>
          <w:szCs w:val="24"/>
        </w:rPr>
        <w:t>U.S. Environmental Protection Agency, 2016, “Energy Efficiency and Evaluation, Measurement and Ver</w:t>
      </w:r>
      <w:r>
        <w:rPr>
          <w:szCs w:val="24"/>
        </w:rPr>
        <w:t>ification in State Plans</w:t>
      </w:r>
      <w:r w:rsidRPr="00B0282A">
        <w:rPr>
          <w:szCs w:val="24"/>
        </w:rPr>
        <w:t xml:space="preserve">” </w:t>
      </w:r>
      <w:r>
        <w:rPr>
          <w:szCs w:val="24"/>
        </w:rPr>
        <w:t>(</w:t>
      </w:r>
      <w:hyperlink r:id="rId13" w:history="1">
        <w:r w:rsidRPr="00B0282A">
          <w:rPr>
            <w:rStyle w:val="Hyperlink"/>
            <w:szCs w:val="24"/>
          </w:rPr>
          <w:t>https://www.epa.gov/sites/production/files/2016-01/documents/ee_and_emv_in_the_cpp_1-14-16_-_final_508.pdf</w:t>
        </w:r>
      </w:hyperlink>
      <w:r>
        <w:rPr>
          <w:szCs w:val="24"/>
        </w:rPr>
        <w:t>).</w:t>
      </w:r>
    </w:p>
  </w:footnote>
  <w:footnote w:id="17">
    <w:p w14:paraId="514E174F" w14:textId="77777777" w:rsidR="00CB2FE1" w:rsidRDefault="00CB2FE1" w:rsidP="0094715A">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8">
    <w:p w14:paraId="3BE11B20"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19">
    <w:p w14:paraId="45DA63E8" w14:textId="77777777" w:rsidR="00CB2FE1" w:rsidRDefault="00CB2FE1" w:rsidP="0094715A">
      <w:pPr>
        <w:pStyle w:val="FootnoteText"/>
      </w:pPr>
      <w:r>
        <w:rPr>
          <w:rStyle w:val="FootnoteReference"/>
        </w:rPr>
        <w:footnoteRef/>
      </w:r>
      <w:r>
        <w:t xml:space="preserve"> Angie Shatas,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0">
    <w:p w14:paraId="6637877B" w14:textId="77777777" w:rsidR="00CB2FE1" w:rsidRDefault="00CB2FE1" w:rsidP="0094715A">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1">
    <w:p w14:paraId="4A50F1C8" w14:textId="77777777" w:rsidR="00CB2FE1" w:rsidRDefault="00CB2FE1" w:rsidP="00A25A80">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2">
    <w:p w14:paraId="1E58669E" w14:textId="50B7B442" w:rsidR="00CB2FE1" w:rsidRDefault="00CB2FE1" w:rsidP="00A25A80">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3">
    <w:p w14:paraId="50183F56" w14:textId="77777777" w:rsidR="00CB2FE1" w:rsidRDefault="00CB2FE1" w:rsidP="00646609">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4">
    <w:p w14:paraId="100F01B0" w14:textId="4F2A7E21" w:rsidR="00CB2FE1" w:rsidRDefault="00CB2FE1">
      <w:pPr>
        <w:pStyle w:val="FootnoteText"/>
      </w:pPr>
      <w:r>
        <w:rPr>
          <w:rStyle w:val="FootnoteReference"/>
        </w:rPr>
        <w:footnoteRef/>
      </w:r>
      <w:r>
        <w:t xml:space="preserve"> </w:t>
      </w:r>
      <w:hyperlink r:id="rId20" w:history="1">
        <w:r w:rsidRPr="00CE2F0D">
          <w:rPr>
            <w:rStyle w:val="Hyperlink"/>
          </w:rPr>
          <w:t>http://energyefficientcodes.com/energy-codes-make-sense-with-or-without-the-clean-power-plan/</w:t>
        </w:r>
      </w:hyperlink>
      <w:r>
        <w:t xml:space="preserve"> </w:t>
      </w:r>
    </w:p>
  </w:footnote>
  <w:footnote w:id="25">
    <w:p w14:paraId="79204B6A" w14:textId="77777777" w:rsidR="00CB2FE1" w:rsidRDefault="00CB2FE1" w:rsidP="00DF7A04">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6">
    <w:p w14:paraId="66FA26CE" w14:textId="77777777" w:rsidR="00CB2FE1" w:rsidRDefault="00CB2FE1" w:rsidP="00DF7A04">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7">
    <w:p w14:paraId="25AF8C12" w14:textId="77777777" w:rsidR="00CB2FE1" w:rsidRDefault="00CB2FE1" w:rsidP="00DF7A04">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8">
    <w:p w14:paraId="5A9D6335" w14:textId="77777777" w:rsidR="00CB2FE1" w:rsidRDefault="00CB2FE1" w:rsidP="00DF7A04">
      <w:pPr>
        <w:pStyle w:val="FootnoteText"/>
      </w:pPr>
      <w:r>
        <w:rPr>
          <w:rStyle w:val="FootnoteReference"/>
        </w:rPr>
        <w:footnoteRef/>
      </w:r>
      <w:r>
        <w:t xml:space="preserve"> U.S. EPA, Clean Power Plan for Existing Plant,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62F3CBD5" w14:textId="77777777" w:rsidR="00CB2FE1" w:rsidRDefault="00CB2FE1" w:rsidP="00DF7A04">
      <w:pPr>
        <w:pStyle w:val="FootnoteText"/>
      </w:pPr>
    </w:p>
  </w:footnote>
  <w:footnote w:id="29">
    <w:p w14:paraId="22056474" w14:textId="3749EB10" w:rsidR="00CB2FE1" w:rsidRDefault="00CB2FE1">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0">
    <w:p w14:paraId="7E9D4174" w14:textId="18BE96BE" w:rsidR="00CB2FE1" w:rsidRDefault="00CB2FE1" w:rsidP="00010013">
      <w:pPr>
        <w:pStyle w:val="FootnoteText"/>
      </w:pPr>
      <w:r>
        <w:rPr>
          <w:rStyle w:val="FootnoteReference"/>
        </w:rPr>
        <w:footnoteRef/>
      </w:r>
      <w:r>
        <w:t xml:space="preserve"> See </w:t>
      </w:r>
      <w:hyperlink r:id="rId28" w:history="1">
        <w:r w:rsidRPr="00142C26">
          <w:rPr>
            <w:rStyle w:val="Hyperlink"/>
          </w:rPr>
          <w:t>https://www.tceq.texas.gov/airquality/stationary-rules/nox/eere.html</w:t>
        </w:r>
      </w:hyperlink>
      <w:r>
        <w:t xml:space="preserve">; the Texas A&amp;M University Energy Systems Laboratory provides analytic support, including quantification of energy savings and emissions avoidance, see </w:t>
      </w:r>
      <w:hyperlink r:id="rId29" w:history="1">
        <w:r w:rsidRPr="00CE2F0D">
          <w:rPr>
            <w:rStyle w:val="Hyperlink"/>
          </w:rPr>
          <w:t>http://esl.tamu.edu/terp/</w:t>
        </w:r>
      </w:hyperlink>
      <w:r>
        <w:t>.</w:t>
      </w:r>
    </w:p>
  </w:footnote>
  <w:footnote w:id="31">
    <w:p w14:paraId="1EE6634A" w14:textId="3E621A53" w:rsidR="00CB2FE1" w:rsidRDefault="00CB2FE1">
      <w:pPr>
        <w:pStyle w:val="FootnoteText"/>
      </w:pPr>
      <w:r>
        <w:rPr>
          <w:rStyle w:val="FootnoteReference"/>
        </w:rPr>
        <w:footnoteRef/>
      </w:r>
      <w:r>
        <w:t xml:space="preserve"> </w:t>
      </w:r>
      <w:r w:rsidRPr="00E651C6">
        <w:t>S</w:t>
      </w:r>
      <w:r w:rsidRPr="005827AA">
        <w:t xml:space="preserve">tate and Local Energy Efficiency Action Network. February 2016. </w:t>
      </w:r>
      <w:hyperlink r:id="rId30" w:history="1">
        <w:r w:rsidRPr="005827AA">
          <w:rPr>
            <w:rStyle w:val="Hyperlink"/>
            <w:i/>
          </w:rPr>
          <w:t>Guide for States: Energy Efficiency as a Least-Cost Strategy to Reduce Greenhouse Gases and Air Pollution and Meet Energy Needs in the Power Sector</w:t>
        </w:r>
      </w:hyperlink>
    </w:p>
  </w:footnote>
  <w:footnote w:id="32">
    <w:p w14:paraId="6A671F31" w14:textId="420DE634" w:rsidR="00CB2FE1" w:rsidRDefault="00CB2FE1">
      <w:pPr>
        <w:pStyle w:val="FootnoteText"/>
      </w:pPr>
      <w:r>
        <w:rPr>
          <w:rStyle w:val="FootnoteReference"/>
        </w:rPr>
        <w:footnoteRef/>
      </w:r>
      <w:r>
        <w:t xml:space="preserve"> U.S. Environmental Protection Agency (EPA) (2009). “State Lead by Example Guide: Strategies, Resources, and Action Steps for State Programs.” Prepared by Joanna Pratt and Joe Donahue, Stratus Consulting, Inc. cited in ibid.</w:t>
      </w:r>
    </w:p>
  </w:footnote>
  <w:footnote w:id="33">
    <w:p w14:paraId="0877B148"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1" w:history="1">
        <w:r w:rsidRPr="005827AA">
          <w:rPr>
            <w:rStyle w:val="Hyperlink"/>
            <w:i/>
          </w:rPr>
          <w:t>Guide for States: Energy Efficiency as a Least-Cost Strategy to Reduce Greenhouse Gases and Air Pollution and Meet Energy Needs in the Power Sector</w:t>
        </w:r>
      </w:hyperlink>
    </w:p>
  </w:footnote>
  <w:footnote w:id="34">
    <w:p w14:paraId="1C0421C1" w14:textId="77777777" w:rsidR="00CB2FE1" w:rsidRDefault="00CB2FE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2" w:history="1">
        <w:r w:rsidRPr="005827AA">
          <w:rPr>
            <w:rStyle w:val="Hyperlink"/>
            <w:i/>
          </w:rPr>
          <w:t>Guide for States: Energy Efficiency as a Least-Cost Strategy to Reduce Greenhouse Gases and Air Pollution and Meet Energy Needs in the Power Sector</w:t>
        </w:r>
      </w:hyperlink>
    </w:p>
  </w:footnote>
  <w:footnote w:id="35">
    <w:p w14:paraId="67D30E42" w14:textId="77777777" w:rsidR="00CB2FE1" w:rsidRDefault="00CB2FE1" w:rsidP="00AC1609">
      <w:pPr>
        <w:pStyle w:val="FootnoteText"/>
      </w:pPr>
      <w:r>
        <w:rPr>
          <w:rStyle w:val="FootnoteReference"/>
        </w:rPr>
        <w:footnoteRef/>
      </w:r>
      <w:r>
        <w:t xml:space="preserve"> U.S. EPA, AP-42: Compilation of Air Pollution Emission Factors. </w:t>
      </w:r>
      <w:hyperlink r:id="rId33" w:history="1">
        <w:r w:rsidRPr="006422DC">
          <w:rPr>
            <w:rStyle w:val="Hyperlink"/>
          </w:rPr>
          <w:t>https://www3.epa.gov/otaq/ap42.htm</w:t>
        </w:r>
      </w:hyperlink>
      <w:r>
        <w:t xml:space="preserve"> </w:t>
      </w:r>
    </w:p>
  </w:footnote>
  <w:footnote w:id="36">
    <w:p w14:paraId="0DA068BB" w14:textId="77777777" w:rsidR="00CB2FE1" w:rsidRDefault="00CB2FE1" w:rsidP="00A0204C">
      <w:pPr>
        <w:pStyle w:val="FootnoteText"/>
      </w:pPr>
      <w:r>
        <w:rPr>
          <w:rStyle w:val="FootnoteReference"/>
        </w:rPr>
        <w:footnoteRef/>
      </w:r>
      <w:r>
        <w:t xml:space="preserve"> See </w:t>
      </w:r>
      <w:hyperlink r:id="rId34" w:history="1">
        <w:r w:rsidRPr="00B770BA">
          <w:rPr>
            <w:rStyle w:val="Hyperlink"/>
          </w:rPr>
          <w:t>https://www.epa.gov/energy/egrid</w:t>
        </w:r>
      </w:hyperlink>
      <w:r>
        <w:t xml:space="preserve"> </w:t>
      </w:r>
    </w:p>
  </w:footnote>
  <w:footnote w:id="37">
    <w:p w14:paraId="5DDE90F5" w14:textId="77777777" w:rsidR="00CB2FE1" w:rsidRDefault="00CB2FE1" w:rsidP="00A0204C">
      <w:pPr>
        <w:pStyle w:val="FootnoteText"/>
      </w:pPr>
      <w:r>
        <w:rPr>
          <w:rStyle w:val="FootnoteReference"/>
        </w:rPr>
        <w:footnoteRef/>
      </w:r>
      <w:r>
        <w:t xml:space="preserve"> See </w:t>
      </w:r>
      <w:r w:rsidRPr="00460ADB">
        <w:t>https://www.epa.gov/statelocalclimate/avoided-emissions-and-generation-tool-avert</w:t>
      </w:r>
    </w:p>
  </w:footnote>
  <w:footnote w:id="38">
    <w:p w14:paraId="46CFA1A8" w14:textId="77777777" w:rsidR="00CB2FE1" w:rsidRDefault="00CB2FE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5" w:history="1">
        <w:r w:rsidRPr="005827AA">
          <w:rPr>
            <w:rStyle w:val="Hyperlink"/>
            <w:i/>
          </w:rPr>
          <w:t>Guide for States: Energy Efficiency as a Least-Cost Strategy to Reduce Greenhouse Gases and Air Pollution and Meet Energy Needs in the Power Sector</w:t>
        </w:r>
      </w:hyperlink>
    </w:p>
  </w:footnote>
  <w:footnote w:id="39">
    <w:p w14:paraId="02845CCB"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6" w:history="1">
        <w:r w:rsidRPr="005827AA">
          <w:rPr>
            <w:rStyle w:val="Hyperlink"/>
            <w:i/>
          </w:rPr>
          <w:t>Guide for States: Energy Efficiency as a Least-Cost Strategy to Reduce Greenhouse Gases and Air Pollution and Meet Energy Needs in the Power Sector</w:t>
        </w:r>
      </w:hyperlink>
    </w:p>
  </w:footnote>
  <w:footnote w:id="40">
    <w:p w14:paraId="2AE8908B" w14:textId="77777777" w:rsidR="00CB2FE1" w:rsidRDefault="00CB2FE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7"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4C6" w14:textId="5AB2EC29" w:rsidR="00CB2FE1" w:rsidRDefault="00CB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E6"/>
    <w:multiLevelType w:val="hybridMultilevel"/>
    <w:tmpl w:val="D7B6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12DD0"/>
    <w:multiLevelType w:val="hybridMultilevel"/>
    <w:tmpl w:val="8324A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1E0A"/>
    <w:multiLevelType w:val="hybridMultilevel"/>
    <w:tmpl w:val="2112F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7247C"/>
    <w:multiLevelType w:val="hybridMultilevel"/>
    <w:tmpl w:val="5728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D71D89"/>
    <w:multiLevelType w:val="hybridMultilevel"/>
    <w:tmpl w:val="95F8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1133"/>
    <w:multiLevelType w:val="hybridMultilevel"/>
    <w:tmpl w:val="03B2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65250"/>
    <w:multiLevelType w:val="hybridMultilevel"/>
    <w:tmpl w:val="804C73AE"/>
    <w:lvl w:ilvl="0" w:tplc="04090001">
      <w:start w:val="1"/>
      <w:numFmt w:val="bullet"/>
      <w:lvlText w:val=""/>
      <w:lvlJc w:val="left"/>
      <w:pPr>
        <w:ind w:left="360" w:hanging="360"/>
      </w:pPr>
      <w:rPr>
        <w:rFonts w:ascii="Symbol" w:hAnsi="Symbol" w:hint="default"/>
      </w:rPr>
    </w:lvl>
    <w:lvl w:ilvl="1" w:tplc="6E50676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F6BC9"/>
    <w:multiLevelType w:val="hybridMultilevel"/>
    <w:tmpl w:val="A8E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7606D"/>
    <w:multiLevelType w:val="hybridMultilevel"/>
    <w:tmpl w:val="72EE8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5"/>
  </w:num>
  <w:num w:numId="6">
    <w:abstractNumId w:val="1"/>
  </w:num>
  <w:num w:numId="7">
    <w:abstractNumId w:val="7"/>
  </w:num>
  <w:num w:numId="8">
    <w:abstractNumId w:val="3"/>
  </w:num>
  <w:num w:numId="9">
    <w:abstractNumId w:val="13"/>
  </w:num>
  <w:num w:numId="10">
    <w:abstractNumId w:val="14"/>
  </w:num>
  <w:num w:numId="11">
    <w:abstractNumId w:val="12"/>
  </w:num>
  <w:num w:numId="12">
    <w:abstractNumId w:val="8"/>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3D91"/>
    <w:rsid w:val="000046C1"/>
    <w:rsid w:val="00010013"/>
    <w:rsid w:val="00012AC2"/>
    <w:rsid w:val="00022694"/>
    <w:rsid w:val="00031D6F"/>
    <w:rsid w:val="00036210"/>
    <w:rsid w:val="00042719"/>
    <w:rsid w:val="00045C0A"/>
    <w:rsid w:val="00045D63"/>
    <w:rsid w:val="00066B98"/>
    <w:rsid w:val="000748AC"/>
    <w:rsid w:val="00077072"/>
    <w:rsid w:val="00080AAB"/>
    <w:rsid w:val="0008363B"/>
    <w:rsid w:val="00084980"/>
    <w:rsid w:val="00085C75"/>
    <w:rsid w:val="00092794"/>
    <w:rsid w:val="00092BD1"/>
    <w:rsid w:val="00096DAC"/>
    <w:rsid w:val="000A1698"/>
    <w:rsid w:val="000A50A7"/>
    <w:rsid w:val="000A54F3"/>
    <w:rsid w:val="000A567E"/>
    <w:rsid w:val="000B05D8"/>
    <w:rsid w:val="000B3F6B"/>
    <w:rsid w:val="000C56AD"/>
    <w:rsid w:val="000C6E18"/>
    <w:rsid w:val="000D4AA6"/>
    <w:rsid w:val="000D54F0"/>
    <w:rsid w:val="000D5BC8"/>
    <w:rsid w:val="000D6E26"/>
    <w:rsid w:val="000E6898"/>
    <w:rsid w:val="000E6DA1"/>
    <w:rsid w:val="000F775B"/>
    <w:rsid w:val="00106E9C"/>
    <w:rsid w:val="0011002C"/>
    <w:rsid w:val="0011110B"/>
    <w:rsid w:val="00114FF0"/>
    <w:rsid w:val="001178FF"/>
    <w:rsid w:val="00117D51"/>
    <w:rsid w:val="00121E89"/>
    <w:rsid w:val="001226A6"/>
    <w:rsid w:val="00123830"/>
    <w:rsid w:val="00142102"/>
    <w:rsid w:val="00142278"/>
    <w:rsid w:val="00143243"/>
    <w:rsid w:val="00147929"/>
    <w:rsid w:val="00163506"/>
    <w:rsid w:val="001646F6"/>
    <w:rsid w:val="001853EB"/>
    <w:rsid w:val="00186CFE"/>
    <w:rsid w:val="0019159B"/>
    <w:rsid w:val="001A142C"/>
    <w:rsid w:val="001B6A2A"/>
    <w:rsid w:val="001C7525"/>
    <w:rsid w:val="001D28EC"/>
    <w:rsid w:val="001D5DA8"/>
    <w:rsid w:val="001F5791"/>
    <w:rsid w:val="002017E2"/>
    <w:rsid w:val="00202451"/>
    <w:rsid w:val="00212A79"/>
    <w:rsid w:val="002139D9"/>
    <w:rsid w:val="002165D1"/>
    <w:rsid w:val="00216ACA"/>
    <w:rsid w:val="00223FDA"/>
    <w:rsid w:val="0022494C"/>
    <w:rsid w:val="00224F0C"/>
    <w:rsid w:val="00225381"/>
    <w:rsid w:val="0022690B"/>
    <w:rsid w:val="0023337B"/>
    <w:rsid w:val="0023654C"/>
    <w:rsid w:val="0023791D"/>
    <w:rsid w:val="00240E9C"/>
    <w:rsid w:val="00245908"/>
    <w:rsid w:val="002546E1"/>
    <w:rsid w:val="00264676"/>
    <w:rsid w:val="002728B7"/>
    <w:rsid w:val="002853B8"/>
    <w:rsid w:val="00285D60"/>
    <w:rsid w:val="00285E02"/>
    <w:rsid w:val="0029608C"/>
    <w:rsid w:val="002A3933"/>
    <w:rsid w:val="002B0373"/>
    <w:rsid w:val="002B14AE"/>
    <w:rsid w:val="002B664A"/>
    <w:rsid w:val="002C30A0"/>
    <w:rsid w:val="002C5447"/>
    <w:rsid w:val="002C7020"/>
    <w:rsid w:val="002D0B79"/>
    <w:rsid w:val="002D1537"/>
    <w:rsid w:val="002D2FFA"/>
    <w:rsid w:val="002D5841"/>
    <w:rsid w:val="002D5A40"/>
    <w:rsid w:val="002E0152"/>
    <w:rsid w:val="002E1BB3"/>
    <w:rsid w:val="002E1C2D"/>
    <w:rsid w:val="002E3DCA"/>
    <w:rsid w:val="002F0452"/>
    <w:rsid w:val="002F18E6"/>
    <w:rsid w:val="002F5D16"/>
    <w:rsid w:val="00300728"/>
    <w:rsid w:val="00320A9D"/>
    <w:rsid w:val="00327722"/>
    <w:rsid w:val="00342C28"/>
    <w:rsid w:val="00350446"/>
    <w:rsid w:val="00352FAC"/>
    <w:rsid w:val="003579CB"/>
    <w:rsid w:val="003667E1"/>
    <w:rsid w:val="00372E6D"/>
    <w:rsid w:val="00380EDF"/>
    <w:rsid w:val="003819ED"/>
    <w:rsid w:val="00383FA8"/>
    <w:rsid w:val="003856E6"/>
    <w:rsid w:val="00387C94"/>
    <w:rsid w:val="00390138"/>
    <w:rsid w:val="003950C2"/>
    <w:rsid w:val="003B55B4"/>
    <w:rsid w:val="003C083A"/>
    <w:rsid w:val="003C24FD"/>
    <w:rsid w:val="003C4373"/>
    <w:rsid w:val="003C51F2"/>
    <w:rsid w:val="003D6CD6"/>
    <w:rsid w:val="003E7328"/>
    <w:rsid w:val="003E7DF3"/>
    <w:rsid w:val="003F1570"/>
    <w:rsid w:val="003F7C53"/>
    <w:rsid w:val="00404AAF"/>
    <w:rsid w:val="004052CA"/>
    <w:rsid w:val="004060CC"/>
    <w:rsid w:val="004149A9"/>
    <w:rsid w:val="004213EC"/>
    <w:rsid w:val="004259E5"/>
    <w:rsid w:val="00433DA0"/>
    <w:rsid w:val="00433FEE"/>
    <w:rsid w:val="004344C4"/>
    <w:rsid w:val="004359C8"/>
    <w:rsid w:val="00442465"/>
    <w:rsid w:val="00456C92"/>
    <w:rsid w:val="00460ADB"/>
    <w:rsid w:val="00461B86"/>
    <w:rsid w:val="00461DB7"/>
    <w:rsid w:val="00462A8E"/>
    <w:rsid w:val="00470D26"/>
    <w:rsid w:val="00483274"/>
    <w:rsid w:val="00491AA8"/>
    <w:rsid w:val="004929B6"/>
    <w:rsid w:val="00492A1F"/>
    <w:rsid w:val="00493DF6"/>
    <w:rsid w:val="004A1A0A"/>
    <w:rsid w:val="004A6675"/>
    <w:rsid w:val="004B2D93"/>
    <w:rsid w:val="004B6EFE"/>
    <w:rsid w:val="004C3E36"/>
    <w:rsid w:val="004C43A9"/>
    <w:rsid w:val="004D011E"/>
    <w:rsid w:val="004D0927"/>
    <w:rsid w:val="004D28E2"/>
    <w:rsid w:val="004D40F0"/>
    <w:rsid w:val="004D67E4"/>
    <w:rsid w:val="004E5485"/>
    <w:rsid w:val="004E5639"/>
    <w:rsid w:val="00503DC4"/>
    <w:rsid w:val="00515C42"/>
    <w:rsid w:val="00516797"/>
    <w:rsid w:val="0052086B"/>
    <w:rsid w:val="005213A1"/>
    <w:rsid w:val="005339E2"/>
    <w:rsid w:val="0054306A"/>
    <w:rsid w:val="005608B1"/>
    <w:rsid w:val="00562567"/>
    <w:rsid w:val="005653E8"/>
    <w:rsid w:val="0057148A"/>
    <w:rsid w:val="0057559F"/>
    <w:rsid w:val="00583194"/>
    <w:rsid w:val="00583CD4"/>
    <w:rsid w:val="005849BB"/>
    <w:rsid w:val="00585C28"/>
    <w:rsid w:val="0059268A"/>
    <w:rsid w:val="005948EB"/>
    <w:rsid w:val="00594B4A"/>
    <w:rsid w:val="00594DAB"/>
    <w:rsid w:val="00597318"/>
    <w:rsid w:val="005A1276"/>
    <w:rsid w:val="005A5310"/>
    <w:rsid w:val="005B3799"/>
    <w:rsid w:val="005B438A"/>
    <w:rsid w:val="005B45F2"/>
    <w:rsid w:val="005B733F"/>
    <w:rsid w:val="005B7B8F"/>
    <w:rsid w:val="005C0F96"/>
    <w:rsid w:val="005C6A53"/>
    <w:rsid w:val="005D283C"/>
    <w:rsid w:val="005D3F9A"/>
    <w:rsid w:val="00602CC0"/>
    <w:rsid w:val="00602F83"/>
    <w:rsid w:val="00604667"/>
    <w:rsid w:val="00610E2F"/>
    <w:rsid w:val="00612429"/>
    <w:rsid w:val="0061491B"/>
    <w:rsid w:val="006152CA"/>
    <w:rsid w:val="00617DF4"/>
    <w:rsid w:val="0062074E"/>
    <w:rsid w:val="00627B5F"/>
    <w:rsid w:val="006311DC"/>
    <w:rsid w:val="00642333"/>
    <w:rsid w:val="00643351"/>
    <w:rsid w:val="00645E55"/>
    <w:rsid w:val="00646609"/>
    <w:rsid w:val="006475FC"/>
    <w:rsid w:val="006479C1"/>
    <w:rsid w:val="00654096"/>
    <w:rsid w:val="00662F86"/>
    <w:rsid w:val="00674BA8"/>
    <w:rsid w:val="00690C5F"/>
    <w:rsid w:val="0069200D"/>
    <w:rsid w:val="0069307C"/>
    <w:rsid w:val="00693380"/>
    <w:rsid w:val="0069412A"/>
    <w:rsid w:val="006944D6"/>
    <w:rsid w:val="00695AF5"/>
    <w:rsid w:val="006A3082"/>
    <w:rsid w:val="006A360B"/>
    <w:rsid w:val="006B67C1"/>
    <w:rsid w:val="006C4135"/>
    <w:rsid w:val="006C5FBD"/>
    <w:rsid w:val="006C74D7"/>
    <w:rsid w:val="006D793A"/>
    <w:rsid w:val="006E1C22"/>
    <w:rsid w:val="006E5AA6"/>
    <w:rsid w:val="00701799"/>
    <w:rsid w:val="00703637"/>
    <w:rsid w:val="0070427E"/>
    <w:rsid w:val="0070618F"/>
    <w:rsid w:val="00710B9F"/>
    <w:rsid w:val="0071403D"/>
    <w:rsid w:val="0071765A"/>
    <w:rsid w:val="00722A0A"/>
    <w:rsid w:val="00725D47"/>
    <w:rsid w:val="0072755A"/>
    <w:rsid w:val="00731439"/>
    <w:rsid w:val="00731904"/>
    <w:rsid w:val="00732434"/>
    <w:rsid w:val="007344A5"/>
    <w:rsid w:val="007362B8"/>
    <w:rsid w:val="00736ED7"/>
    <w:rsid w:val="00746E65"/>
    <w:rsid w:val="007561B7"/>
    <w:rsid w:val="0075766C"/>
    <w:rsid w:val="007604BA"/>
    <w:rsid w:val="00762505"/>
    <w:rsid w:val="00764CF5"/>
    <w:rsid w:val="00782B8A"/>
    <w:rsid w:val="007900D7"/>
    <w:rsid w:val="00793642"/>
    <w:rsid w:val="00794340"/>
    <w:rsid w:val="007A1676"/>
    <w:rsid w:val="007B69E8"/>
    <w:rsid w:val="007E4155"/>
    <w:rsid w:val="007F0709"/>
    <w:rsid w:val="007F41A0"/>
    <w:rsid w:val="0080173D"/>
    <w:rsid w:val="00803D23"/>
    <w:rsid w:val="00805E82"/>
    <w:rsid w:val="00825C70"/>
    <w:rsid w:val="008404FA"/>
    <w:rsid w:val="008439A3"/>
    <w:rsid w:val="008474AE"/>
    <w:rsid w:val="00854FA3"/>
    <w:rsid w:val="00855525"/>
    <w:rsid w:val="00864E5F"/>
    <w:rsid w:val="00885B87"/>
    <w:rsid w:val="00887E6A"/>
    <w:rsid w:val="00893CF5"/>
    <w:rsid w:val="008A5A7B"/>
    <w:rsid w:val="008B42DC"/>
    <w:rsid w:val="008C023A"/>
    <w:rsid w:val="008C3085"/>
    <w:rsid w:val="008C4003"/>
    <w:rsid w:val="008C5610"/>
    <w:rsid w:val="008D1893"/>
    <w:rsid w:val="008D192A"/>
    <w:rsid w:val="008D727D"/>
    <w:rsid w:val="008E317D"/>
    <w:rsid w:val="00907D3E"/>
    <w:rsid w:val="009277FE"/>
    <w:rsid w:val="0093305A"/>
    <w:rsid w:val="00936174"/>
    <w:rsid w:val="009367D4"/>
    <w:rsid w:val="00937560"/>
    <w:rsid w:val="009375D4"/>
    <w:rsid w:val="0094715A"/>
    <w:rsid w:val="00950CCE"/>
    <w:rsid w:val="00951848"/>
    <w:rsid w:val="009605BD"/>
    <w:rsid w:val="00964095"/>
    <w:rsid w:val="00964E58"/>
    <w:rsid w:val="0096693E"/>
    <w:rsid w:val="00977995"/>
    <w:rsid w:val="00984030"/>
    <w:rsid w:val="00990146"/>
    <w:rsid w:val="009978E8"/>
    <w:rsid w:val="009A04FD"/>
    <w:rsid w:val="009A5102"/>
    <w:rsid w:val="009B1F24"/>
    <w:rsid w:val="009B3CAF"/>
    <w:rsid w:val="009B79BC"/>
    <w:rsid w:val="009C50E5"/>
    <w:rsid w:val="009C52E8"/>
    <w:rsid w:val="009C5F6D"/>
    <w:rsid w:val="009C6ADE"/>
    <w:rsid w:val="009D12FA"/>
    <w:rsid w:val="009D7F97"/>
    <w:rsid w:val="009E3323"/>
    <w:rsid w:val="009F0CB7"/>
    <w:rsid w:val="009F7203"/>
    <w:rsid w:val="00A0204C"/>
    <w:rsid w:val="00A0670F"/>
    <w:rsid w:val="00A06D23"/>
    <w:rsid w:val="00A13FAD"/>
    <w:rsid w:val="00A154F6"/>
    <w:rsid w:val="00A204D6"/>
    <w:rsid w:val="00A23684"/>
    <w:rsid w:val="00A25A80"/>
    <w:rsid w:val="00A31003"/>
    <w:rsid w:val="00A32B09"/>
    <w:rsid w:val="00A3581D"/>
    <w:rsid w:val="00A40C52"/>
    <w:rsid w:val="00A473F7"/>
    <w:rsid w:val="00A5217F"/>
    <w:rsid w:val="00A54138"/>
    <w:rsid w:val="00A64AA0"/>
    <w:rsid w:val="00A67045"/>
    <w:rsid w:val="00A729FC"/>
    <w:rsid w:val="00A85360"/>
    <w:rsid w:val="00A86DD5"/>
    <w:rsid w:val="00A87533"/>
    <w:rsid w:val="00A922E6"/>
    <w:rsid w:val="00A97930"/>
    <w:rsid w:val="00A97A74"/>
    <w:rsid w:val="00AA2DFD"/>
    <w:rsid w:val="00AA5FE8"/>
    <w:rsid w:val="00AB1CAC"/>
    <w:rsid w:val="00AB5BCE"/>
    <w:rsid w:val="00AB6640"/>
    <w:rsid w:val="00AB6B43"/>
    <w:rsid w:val="00AC02B9"/>
    <w:rsid w:val="00AC1609"/>
    <w:rsid w:val="00AC543B"/>
    <w:rsid w:val="00AD732C"/>
    <w:rsid w:val="00AE6EB3"/>
    <w:rsid w:val="00AF3857"/>
    <w:rsid w:val="00AF4F29"/>
    <w:rsid w:val="00B077C4"/>
    <w:rsid w:val="00B122F5"/>
    <w:rsid w:val="00B15C46"/>
    <w:rsid w:val="00B1715C"/>
    <w:rsid w:val="00B30DFF"/>
    <w:rsid w:val="00B3474B"/>
    <w:rsid w:val="00B5480E"/>
    <w:rsid w:val="00B55535"/>
    <w:rsid w:val="00B55AC2"/>
    <w:rsid w:val="00B568C7"/>
    <w:rsid w:val="00B62EC1"/>
    <w:rsid w:val="00B66728"/>
    <w:rsid w:val="00B7484C"/>
    <w:rsid w:val="00B75450"/>
    <w:rsid w:val="00B87D97"/>
    <w:rsid w:val="00BA4C56"/>
    <w:rsid w:val="00BB09BA"/>
    <w:rsid w:val="00BB121B"/>
    <w:rsid w:val="00BB5F58"/>
    <w:rsid w:val="00BB6CA4"/>
    <w:rsid w:val="00BB73E7"/>
    <w:rsid w:val="00BC0F6D"/>
    <w:rsid w:val="00BC1268"/>
    <w:rsid w:val="00BC1907"/>
    <w:rsid w:val="00BC1C7C"/>
    <w:rsid w:val="00BC5755"/>
    <w:rsid w:val="00BD1ED6"/>
    <w:rsid w:val="00BD77F0"/>
    <w:rsid w:val="00BE1AF5"/>
    <w:rsid w:val="00BE66E7"/>
    <w:rsid w:val="00BF01D5"/>
    <w:rsid w:val="00BF04DA"/>
    <w:rsid w:val="00BF64D2"/>
    <w:rsid w:val="00C02604"/>
    <w:rsid w:val="00C03F70"/>
    <w:rsid w:val="00C04213"/>
    <w:rsid w:val="00C12BB1"/>
    <w:rsid w:val="00C166DE"/>
    <w:rsid w:val="00C167A8"/>
    <w:rsid w:val="00C22372"/>
    <w:rsid w:val="00C25AC1"/>
    <w:rsid w:val="00C31F18"/>
    <w:rsid w:val="00C326DC"/>
    <w:rsid w:val="00C349EF"/>
    <w:rsid w:val="00C35A32"/>
    <w:rsid w:val="00C37A67"/>
    <w:rsid w:val="00C4114F"/>
    <w:rsid w:val="00C522A9"/>
    <w:rsid w:val="00C55229"/>
    <w:rsid w:val="00C61BFC"/>
    <w:rsid w:val="00C70AB9"/>
    <w:rsid w:val="00C70B55"/>
    <w:rsid w:val="00C77C60"/>
    <w:rsid w:val="00C823DE"/>
    <w:rsid w:val="00C82828"/>
    <w:rsid w:val="00C94922"/>
    <w:rsid w:val="00C96194"/>
    <w:rsid w:val="00C976B1"/>
    <w:rsid w:val="00CA09DF"/>
    <w:rsid w:val="00CB08BD"/>
    <w:rsid w:val="00CB160B"/>
    <w:rsid w:val="00CB2FE1"/>
    <w:rsid w:val="00CB3807"/>
    <w:rsid w:val="00CC1EE6"/>
    <w:rsid w:val="00CD399B"/>
    <w:rsid w:val="00CD4AE5"/>
    <w:rsid w:val="00CE14A7"/>
    <w:rsid w:val="00CE4321"/>
    <w:rsid w:val="00CF1B0E"/>
    <w:rsid w:val="00CF1BAC"/>
    <w:rsid w:val="00CF5C3C"/>
    <w:rsid w:val="00CF7FF0"/>
    <w:rsid w:val="00D05496"/>
    <w:rsid w:val="00D1273E"/>
    <w:rsid w:val="00D1374E"/>
    <w:rsid w:val="00D1709B"/>
    <w:rsid w:val="00D17AEC"/>
    <w:rsid w:val="00D20BAE"/>
    <w:rsid w:val="00D21A61"/>
    <w:rsid w:val="00D223A3"/>
    <w:rsid w:val="00D265A5"/>
    <w:rsid w:val="00D26C6F"/>
    <w:rsid w:val="00D31F02"/>
    <w:rsid w:val="00D35FA0"/>
    <w:rsid w:val="00D40CDF"/>
    <w:rsid w:val="00D44905"/>
    <w:rsid w:val="00D64614"/>
    <w:rsid w:val="00D702A5"/>
    <w:rsid w:val="00D734AE"/>
    <w:rsid w:val="00D818AB"/>
    <w:rsid w:val="00D83FC2"/>
    <w:rsid w:val="00D92861"/>
    <w:rsid w:val="00D95E46"/>
    <w:rsid w:val="00D979C5"/>
    <w:rsid w:val="00DA056A"/>
    <w:rsid w:val="00DA3429"/>
    <w:rsid w:val="00DB6FA8"/>
    <w:rsid w:val="00DC7C7D"/>
    <w:rsid w:val="00DD0FBD"/>
    <w:rsid w:val="00DE6B6A"/>
    <w:rsid w:val="00DF254D"/>
    <w:rsid w:val="00DF6D74"/>
    <w:rsid w:val="00DF7A04"/>
    <w:rsid w:val="00E04874"/>
    <w:rsid w:val="00E062AA"/>
    <w:rsid w:val="00E079F4"/>
    <w:rsid w:val="00E204A7"/>
    <w:rsid w:val="00E32BCC"/>
    <w:rsid w:val="00E33366"/>
    <w:rsid w:val="00E33BE4"/>
    <w:rsid w:val="00E42C09"/>
    <w:rsid w:val="00E443F5"/>
    <w:rsid w:val="00E51B67"/>
    <w:rsid w:val="00E57881"/>
    <w:rsid w:val="00E62777"/>
    <w:rsid w:val="00E651C6"/>
    <w:rsid w:val="00E655B6"/>
    <w:rsid w:val="00E70D46"/>
    <w:rsid w:val="00E72DD4"/>
    <w:rsid w:val="00E7609B"/>
    <w:rsid w:val="00E76241"/>
    <w:rsid w:val="00E77B79"/>
    <w:rsid w:val="00E83853"/>
    <w:rsid w:val="00E85C2B"/>
    <w:rsid w:val="00E9208E"/>
    <w:rsid w:val="00E92FA6"/>
    <w:rsid w:val="00EA0167"/>
    <w:rsid w:val="00EA328E"/>
    <w:rsid w:val="00EA4BE4"/>
    <w:rsid w:val="00EB2844"/>
    <w:rsid w:val="00EC45EC"/>
    <w:rsid w:val="00ED0499"/>
    <w:rsid w:val="00ED3643"/>
    <w:rsid w:val="00ED408F"/>
    <w:rsid w:val="00ED4C8D"/>
    <w:rsid w:val="00ED5D73"/>
    <w:rsid w:val="00F0080D"/>
    <w:rsid w:val="00F07FF6"/>
    <w:rsid w:val="00F1109B"/>
    <w:rsid w:val="00F16BA4"/>
    <w:rsid w:val="00F2342B"/>
    <w:rsid w:val="00F23806"/>
    <w:rsid w:val="00F26C6B"/>
    <w:rsid w:val="00F35367"/>
    <w:rsid w:val="00F40667"/>
    <w:rsid w:val="00F47A64"/>
    <w:rsid w:val="00F5761B"/>
    <w:rsid w:val="00F60721"/>
    <w:rsid w:val="00F66FCC"/>
    <w:rsid w:val="00F74DDB"/>
    <w:rsid w:val="00F75AA3"/>
    <w:rsid w:val="00F76724"/>
    <w:rsid w:val="00F941BD"/>
    <w:rsid w:val="00FA1532"/>
    <w:rsid w:val="00FB0700"/>
    <w:rsid w:val="00FB69AD"/>
    <w:rsid w:val="00FB7132"/>
    <w:rsid w:val="00FC28E3"/>
    <w:rsid w:val="00FC5E16"/>
    <w:rsid w:val="00FC6E96"/>
    <w:rsid w:val="00FC7D1A"/>
    <w:rsid w:val="00FE1154"/>
    <w:rsid w:val="00FE3AF5"/>
    <w:rsid w:val="00FE78A6"/>
    <w:rsid w:val="00FE7CE0"/>
    <w:rsid w:val="00FF0014"/>
    <w:rsid w:val="00FF176C"/>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0042"/>
  <w15:chartTrackingRefBased/>
  <w15:docId w15:val="{25823D3A-025E-41BF-A14C-AF7056A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customStyle="1" w:styleId="Pa02">
    <w:name w:val="Pa0+2"/>
    <w:basedOn w:val="Normal"/>
    <w:next w:val="Normal"/>
    <w:uiPriority w:val="99"/>
    <w:rsid w:val="002D5841"/>
    <w:pPr>
      <w:autoSpaceDE w:val="0"/>
      <w:autoSpaceDN w:val="0"/>
      <w:adjustRightInd w:val="0"/>
      <w:spacing w:after="0" w:line="171" w:lineRule="atLeast"/>
    </w:pPr>
    <w:rPr>
      <w:rFonts w:ascii="Calibri" w:hAnsi="Calibri"/>
      <w:sz w:val="24"/>
      <w:szCs w:val="24"/>
    </w:rPr>
  </w:style>
  <w:style w:type="character" w:customStyle="1" w:styleId="A52">
    <w:name w:val="A5+2"/>
    <w:uiPriority w:val="99"/>
    <w:rsid w:val="002D5841"/>
    <w:rPr>
      <w:rFonts w:cs="Calibri"/>
      <w:color w:val="000000"/>
      <w:sz w:val="18"/>
      <w:szCs w:val="18"/>
    </w:rPr>
  </w:style>
  <w:style w:type="paragraph" w:customStyle="1" w:styleId="Pa52">
    <w:name w:val="Pa5+2"/>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customStyle="1" w:styleId="Pa61">
    <w:name w:val="Pa6+1"/>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styleId="Revision">
    <w:name w:val="Revision"/>
    <w:hidden/>
    <w:uiPriority w:val="99"/>
    <w:semiHidden/>
    <w:rsid w:val="00990146"/>
    <w:pPr>
      <w:spacing w:after="0" w:line="240" w:lineRule="auto"/>
    </w:pPr>
  </w:style>
  <w:style w:type="paragraph" w:customStyle="1" w:styleId="Default">
    <w:name w:val="Default"/>
    <w:rsid w:val="00380ED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87C94"/>
  </w:style>
  <w:style w:type="table" w:styleId="PlainTable2">
    <w:name w:val="Plain Table 2"/>
    <w:basedOn w:val="TableNormal"/>
    <w:uiPriority w:val="99"/>
    <w:rsid w:val="00A02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8D192A"/>
    <w:pPr>
      <w:spacing w:after="0" w:line="240" w:lineRule="auto"/>
    </w:pPr>
    <w:rPr>
      <w:rFonts w:eastAsiaTheme="minorEastAsia"/>
    </w:rPr>
  </w:style>
  <w:style w:type="character" w:customStyle="1" w:styleId="NoSpacingChar">
    <w:name w:val="No Spacing Char"/>
    <w:basedOn w:val="DefaultParagraphFont"/>
    <w:link w:val="NoSpacing"/>
    <w:uiPriority w:val="1"/>
    <w:rsid w:val="008D192A"/>
    <w:rPr>
      <w:rFonts w:eastAsiaTheme="minorEastAsia"/>
    </w:rPr>
  </w:style>
  <w:style w:type="paragraph" w:styleId="TOCHeading">
    <w:name w:val="TOC Heading"/>
    <w:basedOn w:val="Heading1"/>
    <w:next w:val="Normal"/>
    <w:uiPriority w:val="39"/>
    <w:unhideWhenUsed/>
    <w:qFormat/>
    <w:rsid w:val="008D192A"/>
    <w:pPr>
      <w:outlineLvl w:val="9"/>
    </w:pPr>
  </w:style>
  <w:style w:type="paragraph" w:styleId="TOC1">
    <w:name w:val="toc 1"/>
    <w:basedOn w:val="Normal"/>
    <w:next w:val="Normal"/>
    <w:autoRedefine/>
    <w:uiPriority w:val="39"/>
    <w:unhideWhenUsed/>
    <w:rsid w:val="008D192A"/>
    <w:pPr>
      <w:spacing w:after="100"/>
    </w:pPr>
  </w:style>
  <w:style w:type="paragraph" w:styleId="TOC2">
    <w:name w:val="toc 2"/>
    <w:basedOn w:val="Normal"/>
    <w:next w:val="Normal"/>
    <w:autoRedefine/>
    <w:uiPriority w:val="39"/>
    <w:unhideWhenUsed/>
    <w:rsid w:val="008D192A"/>
    <w:pPr>
      <w:spacing w:after="100"/>
      <w:ind w:left="220"/>
    </w:pPr>
  </w:style>
  <w:style w:type="paragraph" w:styleId="TOC3">
    <w:name w:val="toc 3"/>
    <w:basedOn w:val="Normal"/>
    <w:next w:val="Normal"/>
    <w:autoRedefine/>
    <w:uiPriority w:val="39"/>
    <w:unhideWhenUsed/>
    <w:rsid w:val="008D192A"/>
    <w:pPr>
      <w:spacing w:after="100"/>
      <w:ind w:left="440"/>
    </w:pPr>
  </w:style>
  <w:style w:type="paragraph" w:styleId="Caption">
    <w:name w:val="caption"/>
    <w:basedOn w:val="Normal"/>
    <w:next w:val="Normal"/>
    <w:uiPriority w:val="35"/>
    <w:unhideWhenUsed/>
    <w:qFormat/>
    <w:rsid w:val="00320A9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2776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www.4cleanair.org/sites/default/files/Documents/5_30_2016_NACAA_State_Models_FINAL.pdf" TargetMode="External"/><Relationship Id="rId26" Type="http://schemas.openxmlformats.org/officeDocument/2006/relationships/hyperlink" Target="https://www.epa.gov/energy-efficiency-and-renewable-energy-sips-and-tips/energy-efficiencyrenewable-energy-roadmap" TargetMode="External"/><Relationship Id="rId3" Type="http://schemas.openxmlformats.org/officeDocument/2006/relationships/numbering" Target="numbering.xml"/><Relationship Id="rId21" Type="http://schemas.openxmlformats.org/officeDocument/2006/relationships/hyperlink" Target="https://www.epa.gov/statelocalclimate/avoided-emissions-and-generation-tool-aver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4.eere.energy.gov/seeaction/system/files/documents/pathways-guide-states-final0415.pdf" TargetMode="External"/><Relationship Id="rId25" Type="http://schemas.openxmlformats.org/officeDocument/2006/relationships/hyperlink" Target="https://www.epa.gov/energy-efficiency-and-renewable-energy-sips-and-tip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nergy.gov/eere/slsc/state-and-local-solution-ce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epa.gov/sites/production/files/2015-08/documents/including_ee_and_re_policies_in_ed_projections_03302015_final_508.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epa.gov/cleanpowerplantoolbox/evaluation-measurement-and-verification-emv-guidance-demand-side-energ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4.eere.energy.gov/seeaction/eepathway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s://www.epa.gov/energy/egrid" TargetMode="External"/><Relationship Id="rId27" Type="http://schemas.openxmlformats.org/officeDocument/2006/relationships/hyperlink" Target="https://www.regulations.gov/document?D=EPA-HQ-OAR-2016-0202-00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des.gov/sites/default/files/documents/Codes_Energy_Savings_State_Primer.pdf" TargetMode="External"/><Relationship Id="rId13" Type="http://schemas.openxmlformats.org/officeDocument/2006/relationships/hyperlink" Target="https://www.epa.gov/sites/production/files/2016-01/documents/ee_and_emv_in_the_cpp_1-14-16_-_final_508.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 Type="http://schemas.openxmlformats.org/officeDocument/2006/relationships/hyperlink" Target="http://www.energycodes.gov/building-energy-codes-program-national-benefits-assessment-1992-2040-0"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3.epa.gov/otaq/ap42.htm"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esl.tamu.edu/terp/"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www4.eere.energy.gov/seeaction/system/files/documents/pathways-guide-states-final0415.pdf" TargetMode="External"/><Relationship Id="rId37"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s://www.tceq.texas.gov/airquality/stationary-rules/nox/eere.html" TargetMode="External"/><Relationship Id="rId36"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www4.eere.energy.gov/seeaction/system/files/documents/pathways-guide-states-final0415.pdf"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www4.eere.energy.gov/seeaction/system/files/documents/pathways-guide-states-final0415.pdf" TargetMode="External"/><Relationship Id="rId35" Type="http://schemas.openxmlformats.org/officeDocument/2006/relationships/hyperlink" Target="https://www4.eere.energy.gov/seeaction/system/files/documents/pathways-guide-states-final0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template describes the Minnesota Sustainable Buildings 2030 Energy Standard.</Abstract>
  <CompanyAddress/>
  <CompanyPhone/>
  <CompanyFax/>
  <CompanyEmail>February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FF855-87CD-4B55-A882-AB89D7BA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7490</Words>
  <Characters>42699</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Energy Efficiency Pathway Template:</vt:lpstr>
      <vt:lpstr>Introduction</vt:lpstr>
      <vt:lpstr>    Energy Efficiency Benefits</vt:lpstr>
      <vt:lpstr>        Status of Energy Efficiency for Air Quality Compliance</vt:lpstr>
      <vt:lpstr>        Options for Quantification and Rigor</vt:lpstr>
      <vt:lpstr>        Energy Efficiency for Supporting Greenhouse Gas Goals</vt:lpstr>
      <vt:lpstr>    Template Purpose and Use</vt:lpstr>
      <vt:lpstr>    Next Steps: State Building Performance Lead-by-Example </vt:lpstr>
      <vt:lpstr>Energy Efficiency Pathway: State Building Performance Lead-by-Example</vt:lpstr>
      <vt:lpstr>    Summary: State Building Energy Standard</vt:lpstr>
      <vt:lpstr>        </vt:lpstr>
      <vt:lpstr>    Summary of Findings</vt:lpstr>
      <vt:lpstr>    State Building Performance Lead-by-Example Pathway Description</vt:lpstr>
      <vt:lpstr>    Section 1: State Lead-by-Example Standard and Implementation (Feasibility and Ap</vt:lpstr>
      <vt:lpstr>        Section 1 State Worksheet: Building Performance Standard</vt:lpstr>
      <vt:lpstr>        Section 1 State Worksheet: Building Performance Standard – Follow Up Items</vt:lpstr>
      <vt:lpstr>    Section 2: Energy Savings and Emissions Reductions (Impact)</vt:lpstr>
      <vt:lpstr>        </vt:lpstr>
      <vt:lpstr>        </vt:lpstr>
      <vt:lpstr>        Section 2 State worksheet: Energy Savings and Emissions Reductions </vt:lpstr>
      <vt:lpstr>        </vt:lpstr>
      <vt:lpstr>        </vt:lpstr>
      <vt:lpstr>        </vt:lpstr>
      <vt:lpstr>        Section 2 State Worksheet: Energy Savings and Emissions Reductions Estimates – F</vt:lpstr>
      <vt:lpstr>    Section 3: Approach to Energy Savings and Emissions Reductions Documentation (Re</vt:lpstr>
      <vt:lpstr>        Section 3 State Worksheet: Approach to Estimation and EM&amp;V </vt:lpstr>
      <vt:lpstr>        Section 3 State Worksheet: Approach to Estimation and EM&amp;V – Follow Up Items</vt:lpstr>
      <vt:lpstr>    Section 4: Policy Implementation (Responsibility)</vt:lpstr>
      <vt:lpstr>        Section 4 State Worksheet: Implementation </vt:lpstr>
      <vt:lpstr>        Section 4 State Worksheet: Implementation -- Follow Up Items</vt:lpstr>
      <vt:lpstr>        </vt:lpstr>
      <vt:lpstr>        </vt:lpstr>
      <vt:lpstr>    Section 5: Costs and Funding Mechanisms</vt:lpstr>
      <vt:lpstr>        Section 5 State Worksheet: Costs and Funding Mechanisms</vt:lpstr>
      <vt:lpstr>        Section 5 State Worksheet: Cost and Funding -- Follow Up Items</vt:lpstr>
      <vt:lpstr>    Next Steps: State Building Energy Performance Standard</vt:lpstr>
      <vt:lpstr>    Appendix: State Building Energy Performance Standard</vt:lpstr>
      <vt:lpstr>        Helpful Resources</vt:lpstr>
    </vt:vector>
  </TitlesOfParts>
  <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State Building Energy Performance Standards</dc:subject>
  <dc:creator>National Association of State Energy Officials</dc:creator>
  <cp:keywords/>
  <dc:description/>
  <cp:lastModifiedBy>Rodney Sobin</cp:lastModifiedBy>
  <cp:revision>7</cp:revision>
  <cp:lastPrinted>2017-02-15T16:28:00Z</cp:lastPrinted>
  <dcterms:created xsi:type="dcterms:W3CDTF">2017-02-21T14:24:00Z</dcterms:created>
  <dcterms:modified xsi:type="dcterms:W3CDTF">2017-03-03T14:25:00Z</dcterms:modified>
</cp:coreProperties>
</file>